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CA" w:rsidRPr="00BD42CA" w:rsidRDefault="00BD42CA" w:rsidP="0061305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D42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Сохранение прожиточного минимума при взыскании задолженности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судебными-приставами</w:t>
      </w:r>
    </w:p>
    <w:p w:rsid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Федеральным законом от 29.06.2021 № 234-ФЗ внесены изменения в статью 446 Гражданского процессуального кодекса Российской Федерации и в Федеральный закон от 02.10.2007 № 229-ФЗ «Об исполнительном производстве».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Согласно изменениям гражданин вправе обратиться в подразделение судебных приставов, в котором ведется его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При этом необходимо представить документы, подтверждающие наличие ежемесячного дохода, сведения об источниках такого.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305A">
        <w:rPr>
          <w:rFonts w:ascii="Times New Roman" w:hAnsi="Times New Roman" w:cs="Times New Roman"/>
          <w:sz w:val="28"/>
          <w:szCs w:val="28"/>
        </w:rPr>
        <w:t>заявлении  указывается</w:t>
      </w:r>
      <w:proofErr w:type="gramEnd"/>
      <w:r w:rsidRPr="0061305A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2) реквизиты открытого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На основании содержащейся в заявлении информации судебный пристав-исполнитель вынесет соответствующее постановление и направит его в банк для последующего исполнения.</w:t>
      </w:r>
    </w:p>
    <w:p w:rsidR="0061305A" w:rsidRPr="0061305A" w:rsidRDefault="0061305A" w:rsidP="0061305A">
      <w:pPr>
        <w:rPr>
          <w:rFonts w:ascii="Times New Roman" w:hAnsi="Times New Roman" w:cs="Times New Roman"/>
          <w:sz w:val="28"/>
          <w:szCs w:val="28"/>
        </w:rPr>
      </w:pPr>
      <w:r w:rsidRPr="0061305A">
        <w:rPr>
          <w:rFonts w:ascii="Times New Roman" w:hAnsi="Times New Roman" w:cs="Times New Roman"/>
          <w:sz w:val="28"/>
          <w:szCs w:val="28"/>
        </w:rPr>
        <w:t>Если на содержании у должника имеются родственник-инвалид или иные лица, находящиеся у него на иждивении, гражданин вправе обратиться в суд с заявлением о сохранении ему денежных средств, превышающих установленный по закону прожиточный минимум.</w:t>
      </w:r>
    </w:p>
    <w:p w:rsidR="00763EB6" w:rsidRDefault="00EF73EA" w:rsidP="0061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73EA">
        <w:rPr>
          <w:rFonts w:ascii="Times New Roman" w:hAnsi="Times New Roman" w:cs="Times New Roman"/>
          <w:sz w:val="28"/>
          <w:szCs w:val="28"/>
        </w:rPr>
        <w:t xml:space="preserve"> 1 января 2022 года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EF73EA">
        <w:rPr>
          <w:rFonts w:ascii="Times New Roman" w:hAnsi="Times New Roman" w:cs="Times New Roman"/>
          <w:sz w:val="28"/>
          <w:szCs w:val="28"/>
        </w:rPr>
        <w:t xml:space="preserve"> устанавливается величина прожиточного минимума «на душу населения 10 397 рублей, для </w:t>
      </w:r>
      <w:r w:rsidRPr="00EF73EA">
        <w:rPr>
          <w:rFonts w:ascii="Times New Roman" w:hAnsi="Times New Roman" w:cs="Times New Roman"/>
          <w:sz w:val="28"/>
          <w:szCs w:val="28"/>
        </w:rPr>
        <w:lastRenderedPageBreak/>
        <w:t>трудоспособного населения эта величина составляет 11 333 рубля, для пенсионеров — 9845 рублей, для несовершеннолетних — 10 329 рублей».</w:t>
      </w:r>
    </w:p>
    <w:p w:rsidR="00EF73EA" w:rsidRDefault="00EF73EA" w:rsidP="00EF7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73EA" w:rsidRPr="0061305A" w:rsidRDefault="00EF73EA" w:rsidP="00EF73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</w:t>
      </w:r>
    </w:p>
    <w:sectPr w:rsidR="00EF73EA" w:rsidRPr="006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7B"/>
    <w:rsid w:val="0061305A"/>
    <w:rsid w:val="00763EB6"/>
    <w:rsid w:val="0078367B"/>
    <w:rsid w:val="00BD42CA"/>
    <w:rsid w:val="00E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99F1-0668-44FF-93CC-E26F4C76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4</cp:revision>
  <dcterms:created xsi:type="dcterms:W3CDTF">2022-03-17T05:09:00Z</dcterms:created>
  <dcterms:modified xsi:type="dcterms:W3CDTF">2022-03-17T05:16:00Z</dcterms:modified>
</cp:coreProperties>
</file>