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8D6BF5" w:rsidRDefault="008D6BF5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8D6BF5" w:rsidP="00697957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97957" w:rsidRP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</w:p>
    <w:p w:rsid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  <w:r w:rsidRPr="00697957">
        <w:rPr>
          <w:rFonts w:ascii="Times New Roman" w:hAnsi="Times New Roman"/>
          <w:b/>
          <w:sz w:val="28"/>
          <w:szCs w:val="28"/>
        </w:rPr>
        <w:t>Об  проекте  решения Совета сельского поселения Ярославский сельсовет муниципального района Дуванский район республики Башкортостан  "О бюджете сельского поселения Ярославский сельсовет муниципального района Дуванский рай</w:t>
      </w:r>
      <w:r>
        <w:rPr>
          <w:rFonts w:ascii="Times New Roman" w:hAnsi="Times New Roman"/>
          <w:b/>
          <w:sz w:val="28"/>
          <w:szCs w:val="28"/>
        </w:rPr>
        <w:t xml:space="preserve">он Республики Башкортостана </w:t>
      </w:r>
    </w:p>
    <w:p w:rsidR="00697957" w:rsidRPr="00697957" w:rsidRDefault="00697957" w:rsidP="00697957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Pr="00697957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</w:p>
    <w:p w:rsidR="00697957" w:rsidRPr="00697957" w:rsidRDefault="00697957" w:rsidP="00697957">
      <w:pPr>
        <w:pStyle w:val="ConsPlusTitle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697957">
        <w:rPr>
          <w:sz w:val="28"/>
          <w:szCs w:val="28"/>
        </w:rPr>
        <w:t xml:space="preserve"> и 20</w:t>
      </w:r>
      <w:r>
        <w:rPr>
          <w:sz w:val="28"/>
          <w:szCs w:val="28"/>
          <w:lang w:val="ba-RU"/>
        </w:rPr>
        <w:t>24</w:t>
      </w:r>
      <w:r w:rsidRPr="00697957">
        <w:rPr>
          <w:sz w:val="28"/>
          <w:szCs w:val="28"/>
        </w:rPr>
        <w:t xml:space="preserve">годов» </w:t>
      </w:r>
    </w:p>
    <w:p w:rsidR="00697957" w:rsidRPr="00697957" w:rsidRDefault="00697957" w:rsidP="008D6BF5">
      <w:pPr>
        <w:pStyle w:val="2"/>
        <w:ind w:left="0" w:firstLine="708"/>
        <w:jc w:val="both"/>
        <w:rPr>
          <w:bCs/>
          <w:szCs w:val="28"/>
        </w:rPr>
      </w:pPr>
      <w:r w:rsidRPr="00697957">
        <w:rPr>
          <w:bCs/>
          <w:szCs w:val="28"/>
        </w:rPr>
        <w:t>Во исполнении Федерального закона № 131 –ФЗ от 06.10.2003 г. « Об общих принципах организации местного самоуправления в Российской Федерации», Совет сельского поселения Ярославский сельсовет муниципального района Дуванский район Республики Башкортостан  решил:</w:t>
      </w:r>
    </w:p>
    <w:p w:rsidR="00697957" w:rsidRPr="00697957" w:rsidRDefault="00697957" w:rsidP="00697957">
      <w:pPr>
        <w:pStyle w:val="3"/>
        <w:jc w:val="both"/>
        <w:rPr>
          <w:rFonts w:ascii="Times New Roman" w:hAnsi="Times New Roman"/>
          <w:b/>
          <w:bCs/>
          <w:sz w:val="28"/>
          <w:szCs w:val="28"/>
        </w:rPr>
      </w:pPr>
      <w:r w:rsidRPr="00697957">
        <w:rPr>
          <w:rFonts w:ascii="Times New Roman" w:hAnsi="Times New Roman"/>
          <w:sz w:val="28"/>
          <w:szCs w:val="28"/>
        </w:rPr>
        <w:t xml:space="preserve">   1.     Принять к рассмотрению проект решения Совета сельского поселения Ярославский сельсовет муниципального района Дуванский район республики Башкортостан "О бюджете сельского поселения Ярославский сельсовет муниципального района Дуванский рай</w:t>
      </w:r>
      <w:r>
        <w:rPr>
          <w:rFonts w:ascii="Times New Roman" w:hAnsi="Times New Roman"/>
          <w:sz w:val="28"/>
          <w:szCs w:val="28"/>
        </w:rPr>
        <w:t>он Республики Башкортостана 2022</w:t>
      </w:r>
      <w:r w:rsidRPr="00697957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697957">
        <w:rPr>
          <w:rFonts w:ascii="Times New Roman" w:hAnsi="Times New Roman"/>
          <w:sz w:val="28"/>
          <w:szCs w:val="28"/>
        </w:rPr>
        <w:t>год и на пла</w:t>
      </w:r>
      <w:r>
        <w:rPr>
          <w:rFonts w:ascii="Times New Roman" w:hAnsi="Times New Roman"/>
          <w:sz w:val="28"/>
          <w:szCs w:val="28"/>
        </w:rPr>
        <w:t>новый период 2023 и 2024 годов»</w:t>
      </w:r>
      <w:r w:rsidRPr="00697957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697957" w:rsidRPr="00697957" w:rsidRDefault="00697957" w:rsidP="00697957">
      <w:pPr>
        <w:pStyle w:val="3"/>
        <w:jc w:val="both"/>
        <w:rPr>
          <w:rFonts w:ascii="Times New Roman" w:hAnsi="Times New Roman"/>
          <w:bCs/>
          <w:sz w:val="28"/>
          <w:szCs w:val="28"/>
        </w:rPr>
      </w:pPr>
      <w:r w:rsidRPr="00697957">
        <w:rPr>
          <w:rFonts w:ascii="Times New Roman" w:hAnsi="Times New Roman"/>
          <w:bCs/>
          <w:sz w:val="28"/>
          <w:szCs w:val="28"/>
        </w:rPr>
        <w:t xml:space="preserve">  2. Обнародовать проект решения </w:t>
      </w:r>
      <w:r w:rsidRPr="00697957">
        <w:rPr>
          <w:rFonts w:ascii="Times New Roman" w:hAnsi="Times New Roman"/>
          <w:sz w:val="28"/>
          <w:szCs w:val="28"/>
        </w:rPr>
        <w:t>Совета сельского поселения Ярославский сельсовет муниципального района Дуванский район республики Башкортостан   "О бюджете сельского поселения Ярославский сельсовет муниципального района Дуванский рай</w:t>
      </w:r>
      <w:r>
        <w:rPr>
          <w:rFonts w:ascii="Times New Roman" w:hAnsi="Times New Roman"/>
          <w:sz w:val="28"/>
          <w:szCs w:val="28"/>
        </w:rPr>
        <w:t>он Республики Башкортостана 2022 год и на плановый период 2023 и 2024</w:t>
      </w:r>
      <w:r w:rsidRPr="00697957">
        <w:rPr>
          <w:rFonts w:ascii="Times New Roman" w:hAnsi="Times New Roman"/>
          <w:sz w:val="28"/>
          <w:szCs w:val="28"/>
        </w:rPr>
        <w:t xml:space="preserve"> годов» на информационном стенде в здании администрации сельского поселения Ярославский сельсовет муниципального района Д</w:t>
      </w:r>
      <w:r w:rsidR="008D6BF5">
        <w:rPr>
          <w:rFonts w:ascii="Times New Roman" w:hAnsi="Times New Roman"/>
          <w:sz w:val="28"/>
          <w:szCs w:val="28"/>
        </w:rPr>
        <w:t>уванский район до 29</w:t>
      </w:r>
      <w:r>
        <w:rPr>
          <w:rFonts w:ascii="Times New Roman" w:hAnsi="Times New Roman"/>
          <w:sz w:val="28"/>
          <w:szCs w:val="28"/>
        </w:rPr>
        <w:t xml:space="preserve"> ноября 2021</w:t>
      </w:r>
      <w:r w:rsidRPr="00697957">
        <w:rPr>
          <w:rFonts w:ascii="Times New Roman" w:hAnsi="Times New Roman"/>
          <w:sz w:val="28"/>
          <w:szCs w:val="28"/>
        </w:rPr>
        <w:t xml:space="preserve"> года.</w:t>
      </w:r>
    </w:p>
    <w:p w:rsidR="00697957" w:rsidRPr="00697957" w:rsidRDefault="00697957" w:rsidP="00697957">
      <w:pPr>
        <w:pStyle w:val="2"/>
        <w:jc w:val="both"/>
        <w:rPr>
          <w:bCs/>
          <w:szCs w:val="28"/>
        </w:rPr>
      </w:pPr>
    </w:p>
    <w:p w:rsidR="00697957" w:rsidRPr="00697957" w:rsidRDefault="00697957" w:rsidP="00697957">
      <w:pPr>
        <w:pStyle w:val="2"/>
        <w:rPr>
          <w:szCs w:val="28"/>
        </w:rPr>
      </w:pPr>
      <w:r w:rsidRPr="00697957">
        <w:rPr>
          <w:szCs w:val="28"/>
        </w:rPr>
        <w:t xml:space="preserve">Глава  сельского  поселения                                                   С.В.Морозова </w:t>
      </w:r>
    </w:p>
    <w:p w:rsidR="00697957" w:rsidRPr="00697957" w:rsidRDefault="00697957" w:rsidP="00697957">
      <w:pPr>
        <w:pStyle w:val="2"/>
        <w:rPr>
          <w:szCs w:val="28"/>
        </w:rPr>
      </w:pPr>
    </w:p>
    <w:p w:rsidR="00697957" w:rsidRPr="00697957" w:rsidRDefault="00697957" w:rsidP="00697957">
      <w:pPr>
        <w:spacing w:before="20"/>
        <w:rPr>
          <w:sz w:val="28"/>
          <w:szCs w:val="28"/>
        </w:rPr>
      </w:pPr>
      <w:r>
        <w:rPr>
          <w:sz w:val="28"/>
          <w:szCs w:val="28"/>
        </w:rPr>
        <w:t>24 ноября 2021</w:t>
      </w:r>
      <w:r w:rsidRPr="00697957">
        <w:rPr>
          <w:sz w:val="28"/>
          <w:szCs w:val="28"/>
          <w:lang w:val="ba-RU"/>
        </w:rPr>
        <w:t xml:space="preserve"> </w:t>
      </w:r>
      <w:r w:rsidRPr="00697957">
        <w:rPr>
          <w:sz w:val="28"/>
          <w:szCs w:val="28"/>
        </w:rPr>
        <w:t>г.</w:t>
      </w:r>
    </w:p>
    <w:p w:rsidR="00697957" w:rsidRPr="00697957" w:rsidRDefault="00697957" w:rsidP="00697957">
      <w:pPr>
        <w:spacing w:before="20"/>
        <w:rPr>
          <w:b/>
          <w:sz w:val="28"/>
          <w:szCs w:val="28"/>
        </w:rPr>
      </w:pPr>
      <w:r w:rsidRPr="00697957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697957" w:rsidRDefault="00697957" w:rsidP="00697957">
      <w:pPr>
        <w:jc w:val="center"/>
        <w:rPr>
          <w:b/>
          <w:sz w:val="28"/>
          <w:szCs w:val="28"/>
        </w:rPr>
      </w:pPr>
    </w:p>
    <w:p w:rsidR="001508BF" w:rsidRPr="001A50D6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A50D6" w:rsidRDefault="001A50D6" w:rsidP="001508BF">
      <w:pPr>
        <w:pStyle w:val="2"/>
        <w:jc w:val="center"/>
        <w:rPr>
          <w:b/>
        </w:rPr>
      </w:pPr>
    </w:p>
    <w:p w:rsidR="00697957" w:rsidRPr="00A266B5" w:rsidRDefault="00697957" w:rsidP="008D6BF5">
      <w:pPr>
        <w:tabs>
          <w:tab w:val="left" w:pos="4140"/>
        </w:tabs>
        <w:rPr>
          <w:b/>
          <w:sz w:val="32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</w:t>
      </w:r>
    </w:p>
    <w:p w:rsidR="00697957" w:rsidRDefault="00697957" w:rsidP="001508BF">
      <w:pPr>
        <w:pStyle w:val="2"/>
        <w:jc w:val="center"/>
        <w:rPr>
          <w:b/>
        </w:rPr>
      </w:pPr>
    </w:p>
    <w:p w:rsidR="008D6BF5" w:rsidRPr="00A266B5" w:rsidRDefault="008D6BF5" w:rsidP="008D6BF5">
      <w:pPr>
        <w:tabs>
          <w:tab w:val="left" w:pos="4140"/>
        </w:tabs>
        <w:jc w:val="right"/>
        <w:rPr>
          <w:b/>
          <w:sz w:val="32"/>
        </w:rPr>
      </w:pPr>
      <w:r w:rsidRPr="001251F0">
        <w:rPr>
          <w:b/>
          <w:sz w:val="32"/>
        </w:rPr>
        <w:lastRenderedPageBreak/>
        <w:t>Проект</w:t>
      </w:r>
    </w:p>
    <w:p w:rsidR="008D6BF5" w:rsidRDefault="008D6BF5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  <w:r>
        <w:rPr>
          <w:b/>
        </w:rPr>
        <w:t>РЕШЕНИЕ</w:t>
      </w:r>
    </w:p>
    <w:p w:rsidR="001508BF" w:rsidRPr="001A50D6" w:rsidRDefault="001508BF" w:rsidP="001508BF">
      <w:pPr>
        <w:pStyle w:val="2"/>
        <w:jc w:val="center"/>
        <w:rPr>
          <w:b/>
        </w:rPr>
      </w:pPr>
    </w:p>
    <w:p w:rsidR="001508BF" w:rsidRPr="001A50D6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  <w:r w:rsidRPr="001A50D6">
        <w:rPr>
          <w:rFonts w:ascii="Times New Roman" w:hAnsi="Times New Roman"/>
          <w:sz w:val="28"/>
          <w:szCs w:val="28"/>
        </w:rPr>
        <w:t xml:space="preserve"> «</w:t>
      </w:r>
      <w:r w:rsidRPr="001A50D6">
        <w:rPr>
          <w:rFonts w:ascii="Times New Roman" w:hAnsi="Times New Roman"/>
          <w:b/>
          <w:sz w:val="28"/>
          <w:szCs w:val="28"/>
        </w:rPr>
        <w:t xml:space="preserve">О </w:t>
      </w:r>
      <w:r w:rsidR="00E5515A" w:rsidRPr="001A50D6">
        <w:rPr>
          <w:rFonts w:ascii="Times New Roman" w:hAnsi="Times New Roman"/>
          <w:b/>
          <w:sz w:val="28"/>
          <w:szCs w:val="28"/>
        </w:rPr>
        <w:t xml:space="preserve"> ПРОЕКТЕ БЮДЖЕТА</w:t>
      </w:r>
      <w:r w:rsidRPr="001A50D6">
        <w:rPr>
          <w:rFonts w:ascii="Times New Roman" w:hAnsi="Times New Roman"/>
          <w:b/>
          <w:sz w:val="28"/>
          <w:szCs w:val="28"/>
        </w:rPr>
        <w:t xml:space="preserve"> </w:t>
      </w:r>
      <w:r w:rsidR="00F11D49" w:rsidRPr="001A50D6">
        <w:rPr>
          <w:rFonts w:ascii="Times New Roman" w:hAnsi="Times New Roman"/>
          <w:b/>
          <w:sz w:val="28"/>
          <w:szCs w:val="28"/>
        </w:rPr>
        <w:t xml:space="preserve"> СЕЛЬСКОГО  ПОСЕЛЕНИЯ ЯРОСЛАВСКИЙ</w:t>
      </w:r>
      <w:r w:rsidRPr="001A50D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 НА 202</w:t>
      </w:r>
      <w:r w:rsidR="009439E3" w:rsidRPr="001A50D6">
        <w:rPr>
          <w:rFonts w:ascii="Times New Roman" w:hAnsi="Times New Roman"/>
          <w:b/>
          <w:sz w:val="28"/>
          <w:szCs w:val="28"/>
        </w:rPr>
        <w:t>2</w:t>
      </w:r>
      <w:r w:rsidRPr="001A50D6">
        <w:rPr>
          <w:rFonts w:ascii="Times New Roman" w:hAnsi="Times New Roman"/>
          <w:b/>
          <w:sz w:val="28"/>
          <w:szCs w:val="28"/>
        </w:rPr>
        <w:t xml:space="preserve"> ГОД</w:t>
      </w:r>
      <w:r w:rsidRPr="001A50D6">
        <w:rPr>
          <w:rFonts w:ascii="Times New Roman" w:hAnsi="Times New Roman"/>
          <w:b/>
          <w:sz w:val="28"/>
          <w:szCs w:val="28"/>
        </w:rPr>
        <w:tab/>
      </w:r>
    </w:p>
    <w:p w:rsidR="001508BF" w:rsidRPr="001A50D6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  <w:r w:rsidRPr="001A50D6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439E3" w:rsidRPr="001A50D6">
        <w:rPr>
          <w:rFonts w:ascii="Times New Roman" w:hAnsi="Times New Roman"/>
          <w:b/>
          <w:sz w:val="28"/>
          <w:szCs w:val="28"/>
        </w:rPr>
        <w:t>3-2024</w:t>
      </w:r>
      <w:r w:rsidRPr="001A50D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</w:p>
    <w:p w:rsidR="001508BF" w:rsidRDefault="001508BF" w:rsidP="001508BF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в  сельском поселении </w:t>
      </w:r>
      <w:r w:rsidR="00F11D49">
        <w:rPr>
          <w:color w:val="000000"/>
          <w:sz w:val="28"/>
        </w:rPr>
        <w:t>Ярославский</w:t>
      </w:r>
      <w:r>
        <w:rPr>
          <w:color w:val="000000"/>
          <w:sz w:val="28"/>
        </w:rPr>
        <w:t xml:space="preserve"> сельсовет муниципального района Дуванский район Республики Башкортостан, статьей 184.1 Бюджетного кодекса Российской Федерации Совет  сельского поселения </w:t>
      </w:r>
      <w:r w:rsidR="00F11D49">
        <w:rPr>
          <w:color w:val="000000"/>
          <w:sz w:val="28"/>
        </w:rPr>
        <w:t>Ярославский</w:t>
      </w:r>
      <w:r w:rsidR="007572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муниципального района Дуванский район </w:t>
      </w:r>
      <w:r>
        <w:rPr>
          <w:color w:val="000000"/>
          <w:sz w:val="28"/>
          <w:szCs w:val="24"/>
        </w:rPr>
        <w:t>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508BF" w:rsidRPr="008B5017" w:rsidRDefault="001508BF" w:rsidP="008B5017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5017">
        <w:rPr>
          <w:rFonts w:ascii="Times New Roman" w:hAnsi="Times New Roman"/>
          <w:sz w:val="28"/>
          <w:szCs w:val="28"/>
        </w:rPr>
        <w:t xml:space="preserve"> </w:t>
      </w:r>
      <w:r w:rsidR="009439E3">
        <w:rPr>
          <w:rFonts w:ascii="Times New Roman" w:hAnsi="Times New Roman"/>
          <w:sz w:val="28"/>
          <w:szCs w:val="28"/>
        </w:rPr>
        <w:tab/>
      </w:r>
      <w:r w:rsidRPr="008B501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r w:rsidR="00F11D49">
        <w:rPr>
          <w:rFonts w:ascii="Times New Roman" w:hAnsi="Times New Roman"/>
          <w:color w:val="000000"/>
          <w:sz w:val="28"/>
          <w:szCs w:val="28"/>
        </w:rPr>
        <w:t>Ярославский</w:t>
      </w:r>
      <w:r w:rsidRPr="008B5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017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 район Республики Башкортостан  (далее бюджет сельского поселения) на  202</w:t>
      </w:r>
      <w:r w:rsidR="009439E3">
        <w:rPr>
          <w:rFonts w:ascii="Times New Roman" w:hAnsi="Times New Roman"/>
          <w:sz w:val="28"/>
          <w:szCs w:val="28"/>
        </w:rPr>
        <w:t>2</w:t>
      </w:r>
      <w:r w:rsidRPr="008B5017">
        <w:rPr>
          <w:rFonts w:ascii="Times New Roman" w:hAnsi="Times New Roman"/>
          <w:sz w:val="28"/>
          <w:szCs w:val="28"/>
        </w:rPr>
        <w:t xml:space="preserve"> год: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1)  прогнозируемый общий объем доходов бюджета се</w:t>
      </w:r>
      <w:r w:rsidR="00757285">
        <w:rPr>
          <w:sz w:val="28"/>
          <w:szCs w:val="28"/>
        </w:rPr>
        <w:t xml:space="preserve">льского поселения в сумме </w:t>
      </w:r>
      <w:r w:rsidR="00F11D49">
        <w:rPr>
          <w:sz w:val="28"/>
          <w:szCs w:val="28"/>
        </w:rPr>
        <w:t>3165650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F11D49">
        <w:rPr>
          <w:sz w:val="28"/>
          <w:szCs w:val="28"/>
        </w:rPr>
        <w:t>3165650</w:t>
      </w:r>
      <w:r w:rsidR="00757285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3) дефицит (профицит) бюджета</w:t>
      </w:r>
      <w:r w:rsidR="009439E3">
        <w:rPr>
          <w:sz w:val="28"/>
          <w:szCs w:val="28"/>
        </w:rPr>
        <w:t xml:space="preserve"> сельского поселения в сумме 0,00 </w:t>
      </w:r>
      <w:r w:rsidR="001508BF">
        <w:rPr>
          <w:sz w:val="28"/>
          <w:szCs w:val="28"/>
        </w:rPr>
        <w:t xml:space="preserve"> рублей.</w:t>
      </w:r>
    </w:p>
    <w:p w:rsidR="001508BF" w:rsidRDefault="001508BF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 на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1)  прогнозируемый общий объем доходов бюджета сельского поселения на 202</w:t>
      </w:r>
      <w:r w:rsidR="009439E3">
        <w:rPr>
          <w:sz w:val="28"/>
          <w:szCs w:val="28"/>
        </w:rPr>
        <w:t>3</w:t>
      </w:r>
      <w:r w:rsidR="00F11D49">
        <w:rPr>
          <w:sz w:val="28"/>
          <w:szCs w:val="28"/>
        </w:rPr>
        <w:t xml:space="preserve"> год в сумме 2705600</w:t>
      </w:r>
      <w:r w:rsidR="001508BF">
        <w:rPr>
          <w:sz w:val="28"/>
          <w:szCs w:val="28"/>
        </w:rPr>
        <w:t xml:space="preserve">  рублей и на 202</w:t>
      </w:r>
      <w:r w:rsidR="009439E3">
        <w:rPr>
          <w:sz w:val="28"/>
          <w:szCs w:val="28"/>
        </w:rPr>
        <w:t>4</w:t>
      </w:r>
      <w:r w:rsidR="00F11D49">
        <w:rPr>
          <w:sz w:val="28"/>
          <w:szCs w:val="28"/>
        </w:rPr>
        <w:t xml:space="preserve"> год в сумме 2722900</w:t>
      </w:r>
      <w:r w:rsidR="009439E3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2) общий объем расходов бюджета сельского поселения на 202</w:t>
      </w:r>
      <w:r w:rsidR="009439E3">
        <w:rPr>
          <w:sz w:val="28"/>
          <w:szCs w:val="28"/>
        </w:rPr>
        <w:t>3</w:t>
      </w:r>
      <w:r w:rsidR="00F11D49">
        <w:rPr>
          <w:sz w:val="28"/>
          <w:szCs w:val="28"/>
        </w:rPr>
        <w:t xml:space="preserve"> год в сумме 2705600</w:t>
      </w:r>
      <w:r w:rsidR="001508BF">
        <w:rPr>
          <w:sz w:val="28"/>
          <w:szCs w:val="28"/>
        </w:rPr>
        <w:t xml:space="preserve">   рублей, в том числе условно утвержденные р</w:t>
      </w:r>
      <w:r w:rsidR="00F11D49">
        <w:rPr>
          <w:sz w:val="28"/>
          <w:szCs w:val="28"/>
        </w:rPr>
        <w:t>асходы в сумме 60342</w:t>
      </w:r>
      <w:r w:rsidR="00AB5524">
        <w:rPr>
          <w:sz w:val="28"/>
          <w:szCs w:val="28"/>
        </w:rPr>
        <w:t xml:space="preserve"> рублей</w:t>
      </w:r>
      <w:r w:rsidR="001508BF">
        <w:rPr>
          <w:sz w:val="28"/>
          <w:szCs w:val="28"/>
        </w:rPr>
        <w:t xml:space="preserve"> и на 202</w:t>
      </w:r>
      <w:r w:rsidR="009439E3">
        <w:rPr>
          <w:sz w:val="28"/>
          <w:szCs w:val="28"/>
        </w:rPr>
        <w:t>4</w:t>
      </w:r>
      <w:r w:rsidR="00F11D49">
        <w:rPr>
          <w:sz w:val="28"/>
          <w:szCs w:val="28"/>
        </w:rPr>
        <w:t xml:space="preserve"> год в сумме 2722900</w:t>
      </w:r>
      <w:r w:rsidR="001508BF">
        <w:rPr>
          <w:sz w:val="28"/>
          <w:szCs w:val="28"/>
        </w:rPr>
        <w:t xml:space="preserve"> рублей, в том числе условно ут</w:t>
      </w:r>
      <w:r w:rsidR="00F11D49">
        <w:rPr>
          <w:sz w:val="28"/>
          <w:szCs w:val="28"/>
        </w:rPr>
        <w:t>вержденные расходы в сумме 121550</w:t>
      </w:r>
      <w:r w:rsidR="001508BF"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рублей;</w:t>
      </w:r>
    </w:p>
    <w:p w:rsidR="001508BF" w:rsidRDefault="009439E3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. </w:t>
      </w:r>
      <w:r w:rsidR="008B5017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</w:t>
      </w:r>
      <w:r w:rsidR="00CD09C8">
        <w:rPr>
          <w:sz w:val="28"/>
          <w:szCs w:val="28"/>
        </w:rPr>
        <w:t>ния</w:t>
      </w:r>
      <w:r w:rsidR="001508BF"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A50D6" w:rsidRDefault="001A50D6" w:rsidP="009439E3">
      <w:pPr>
        <w:ind w:firstLine="708"/>
        <w:jc w:val="both"/>
        <w:rPr>
          <w:sz w:val="28"/>
          <w:szCs w:val="28"/>
        </w:rPr>
      </w:pPr>
    </w:p>
    <w:p w:rsidR="001508BF" w:rsidRDefault="001508BF" w:rsidP="004F0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ab/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>. Установить поступление доходов  в  бюджет сельского поселения: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8BF">
        <w:rPr>
          <w:sz w:val="28"/>
          <w:szCs w:val="28"/>
        </w:rPr>
        <w:t>1)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 год согласно приложению №  </w:t>
      </w:r>
      <w:r w:rsidR="004F025A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к настоящему Решению;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9E3">
        <w:rPr>
          <w:sz w:val="28"/>
          <w:szCs w:val="28"/>
        </w:rPr>
        <w:t>2) на плановый период 2023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№ 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к настоящему Решению.         </w:t>
      </w:r>
    </w:p>
    <w:p w:rsidR="006331AA" w:rsidRDefault="006331AA" w:rsidP="0063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Дуванский район  Республики Башкортостан на </w:t>
      </w:r>
      <w:r w:rsidRPr="009439E3">
        <w:rPr>
          <w:sz w:val="28"/>
          <w:szCs w:val="28"/>
        </w:rPr>
        <w:lastRenderedPageBreak/>
        <w:t>202</w:t>
      </w:r>
      <w:r w:rsidR="009439E3">
        <w:rPr>
          <w:sz w:val="28"/>
          <w:szCs w:val="28"/>
        </w:rPr>
        <w:t>2</w:t>
      </w:r>
      <w:r w:rsidR="00F11D49">
        <w:rPr>
          <w:sz w:val="28"/>
          <w:szCs w:val="28"/>
        </w:rPr>
        <w:t xml:space="preserve"> год в сумме 1054450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3</w:t>
      </w:r>
      <w:r w:rsidR="00F11D49">
        <w:rPr>
          <w:sz w:val="28"/>
          <w:szCs w:val="28"/>
        </w:rPr>
        <w:t xml:space="preserve"> год в сумме 680400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4</w:t>
      </w:r>
      <w:r w:rsidR="00F11D49">
        <w:rPr>
          <w:sz w:val="28"/>
          <w:szCs w:val="28"/>
        </w:rPr>
        <w:t xml:space="preserve"> год в сумме 674700</w:t>
      </w:r>
      <w:r w:rsidRPr="009439E3">
        <w:rPr>
          <w:sz w:val="28"/>
          <w:szCs w:val="28"/>
        </w:rPr>
        <w:t xml:space="preserve"> рублей.</w:t>
      </w:r>
    </w:p>
    <w:p w:rsidR="001508BF" w:rsidRDefault="004F025A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5</w:t>
      </w:r>
      <w:r w:rsidR="001508BF">
        <w:rPr>
          <w:sz w:val="28"/>
          <w:szCs w:val="28"/>
        </w:rPr>
        <w:t>. Утвердить в пределах общего объема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1</w:t>
      </w:r>
      <w:r w:rsidR="00D45526">
        <w:rPr>
          <w:sz w:val="28"/>
          <w:szCs w:val="28"/>
        </w:rPr>
        <w:t>)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год  согласно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 к настоящему Решению;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2</w:t>
      </w:r>
      <w:r w:rsidR="001508BF">
        <w:rPr>
          <w:sz w:val="28"/>
          <w:szCs w:val="28"/>
        </w:rPr>
        <w:t>) на плановый период 202</w:t>
      </w:r>
      <w:r w:rsidR="009439E3">
        <w:rPr>
          <w:sz w:val="28"/>
          <w:szCs w:val="28"/>
        </w:rPr>
        <w:t>3</w:t>
      </w:r>
      <w:r w:rsidR="00D45526"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к настоящему Решению. </w:t>
      </w:r>
    </w:p>
    <w:p w:rsidR="001508BF" w:rsidRDefault="00757285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8BF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год в сумме 0 рублей, на 202</w:t>
      </w:r>
      <w:r w:rsidR="009439E3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год в сумме 0 рублей и на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 в сумме 0 рублей.</w:t>
      </w:r>
    </w:p>
    <w:p w:rsidR="001508BF" w:rsidRDefault="002A2B60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ab/>
      </w:r>
      <w:r w:rsidR="00757285">
        <w:rPr>
          <w:sz w:val="28"/>
          <w:szCs w:val="28"/>
        </w:rPr>
        <w:t>7</w:t>
      </w:r>
      <w:r w:rsidR="001508BF">
        <w:rPr>
          <w:sz w:val="28"/>
          <w:szCs w:val="28"/>
        </w:rPr>
        <w:t>.   Утвердить ведомственную структуру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:</w:t>
      </w:r>
    </w:p>
    <w:p w:rsidR="001508BF" w:rsidRDefault="001508BF" w:rsidP="001508BF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9E3">
        <w:rPr>
          <w:bCs/>
          <w:sz w:val="28"/>
          <w:szCs w:val="28"/>
        </w:rPr>
        <w:t>1) на 2022</w:t>
      </w:r>
      <w:r>
        <w:rPr>
          <w:bCs/>
          <w:sz w:val="28"/>
          <w:szCs w:val="28"/>
        </w:rPr>
        <w:t xml:space="preserve"> год согласно приложению </w:t>
      </w:r>
      <w:r w:rsidR="00D45526">
        <w:rPr>
          <w:bCs/>
          <w:sz w:val="28"/>
          <w:szCs w:val="28"/>
        </w:rPr>
        <w:t xml:space="preserve">№ </w:t>
      </w:r>
      <w:r w:rsidR="004F025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>№</w:t>
      </w:r>
      <w:r w:rsidR="004F025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2A2B60" w:rsidRDefault="00B50B63" w:rsidP="002A2B60">
      <w:pPr>
        <w:jc w:val="both"/>
        <w:rPr>
          <w:sz w:val="28"/>
        </w:rPr>
      </w:pPr>
      <w:r>
        <w:rPr>
          <w:sz w:val="28"/>
        </w:rPr>
        <w:t xml:space="preserve"> </w:t>
      </w:r>
      <w:r w:rsidR="009439E3">
        <w:rPr>
          <w:sz w:val="28"/>
        </w:rPr>
        <w:tab/>
      </w:r>
      <w:r w:rsidR="00757285">
        <w:rPr>
          <w:sz w:val="28"/>
        </w:rPr>
        <w:t>8</w:t>
      </w:r>
      <w:r w:rsidR="002A2B60">
        <w:rPr>
          <w:sz w:val="28"/>
        </w:rPr>
        <w:t xml:space="preserve">. </w:t>
      </w:r>
      <w:r w:rsidRPr="00A46BE6">
        <w:rPr>
          <w:sz w:val="28"/>
        </w:rPr>
        <w:t xml:space="preserve">Установить верхний предел муниципального внутреннего долга на  </w:t>
      </w:r>
      <w:r w:rsidR="002A2B60">
        <w:rPr>
          <w:sz w:val="28"/>
        </w:rPr>
        <w:t>1</w:t>
      </w:r>
      <w:r w:rsidRPr="00A46BE6">
        <w:rPr>
          <w:sz w:val="28"/>
        </w:rPr>
        <w:t xml:space="preserve"> января  202</w:t>
      </w:r>
      <w:r w:rsidR="009439E3"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рублей, на 1 января  202</w:t>
      </w:r>
      <w:r w:rsidR="009439E3"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 и  на 1 января  202</w:t>
      </w:r>
      <w:r w:rsidR="009439E3"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 w:rsidR="009439E3"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 рублей, на 1 января  202</w:t>
      </w:r>
      <w:r w:rsidR="009439E3"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9439E3">
        <w:rPr>
          <w:sz w:val="28"/>
        </w:rPr>
        <w:t xml:space="preserve"> </w:t>
      </w:r>
      <w:r w:rsidRPr="00A46BE6">
        <w:rPr>
          <w:sz w:val="28"/>
        </w:rPr>
        <w:t xml:space="preserve"> рублей,  на    1 января  202</w:t>
      </w:r>
      <w:r w:rsidR="009439E3"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 рублей.</w:t>
      </w:r>
    </w:p>
    <w:p w:rsidR="001508BF" w:rsidRDefault="00757285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08BF">
        <w:rPr>
          <w:sz w:val="28"/>
          <w:szCs w:val="28"/>
        </w:rPr>
        <w:t>. Установить, что субсидии в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</w:t>
      </w:r>
      <w:r w:rsidR="009439E3">
        <w:rPr>
          <w:sz w:val="28"/>
          <w:szCs w:val="28"/>
        </w:rPr>
        <w:t>сельского поселения</w:t>
      </w:r>
      <w:r w:rsidR="001508BF">
        <w:rPr>
          <w:sz w:val="28"/>
          <w:szCs w:val="28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Default="00720221" w:rsidP="002A2B60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508B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>
        <w:rPr>
          <w:sz w:val="28"/>
          <w:szCs w:val="28"/>
        </w:rPr>
        <w:t>олнением работ, оказанием услуг.</w:t>
      </w:r>
    </w:p>
    <w:p w:rsidR="003414AD" w:rsidRDefault="003414AD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0</w:t>
      </w:r>
      <w:r w:rsidR="001508BF"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решения и иные нормативные правовые а</w:t>
      </w:r>
      <w:r w:rsidR="002A2B60">
        <w:rPr>
          <w:sz w:val="28"/>
          <w:szCs w:val="28"/>
        </w:rPr>
        <w:t>кты сельского поселения</w:t>
      </w:r>
      <w:r w:rsidR="001508BF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B50B63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год и на плановый период 202</w:t>
      </w:r>
      <w:r w:rsidR="00B50B63">
        <w:rPr>
          <w:sz w:val="28"/>
          <w:szCs w:val="28"/>
        </w:rPr>
        <w:t>2 и 2023</w:t>
      </w:r>
      <w:r w:rsidR="001508BF">
        <w:rPr>
          <w:sz w:val="28"/>
          <w:szCs w:val="28"/>
        </w:rPr>
        <w:t xml:space="preserve"> годов, а также сокращающие его доходную базу </w:t>
      </w:r>
      <w:bookmarkStart w:id="1" w:name="OLE_LINK2"/>
      <w:r w:rsidR="001508BF">
        <w:rPr>
          <w:sz w:val="28"/>
          <w:szCs w:val="28"/>
        </w:rPr>
        <w:t>подлежат исполнению при изыскании дополнительных источник</w:t>
      </w:r>
      <w:bookmarkEnd w:id="1"/>
      <w:r w:rsidR="001508BF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.</w:t>
      </w:r>
    </w:p>
    <w:p w:rsidR="001508BF" w:rsidRDefault="001508BF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</w:t>
      </w:r>
      <w:r>
        <w:rPr>
          <w:sz w:val="28"/>
          <w:szCs w:val="28"/>
        </w:rPr>
        <w:lastRenderedPageBreak/>
        <w:t>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4F02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F025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Default="004F210D" w:rsidP="00CD09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414AD">
        <w:rPr>
          <w:sz w:val="28"/>
          <w:szCs w:val="28"/>
        </w:rPr>
        <w:t>1</w:t>
      </w:r>
      <w:r w:rsidR="00757285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. </w:t>
      </w:r>
      <w:r w:rsidR="003414AD">
        <w:rPr>
          <w:sz w:val="28"/>
          <w:szCs w:val="28"/>
        </w:rPr>
        <w:t>Администрация с</w:t>
      </w:r>
      <w:r w:rsidR="001508BF">
        <w:rPr>
          <w:sz w:val="28"/>
          <w:szCs w:val="28"/>
        </w:rPr>
        <w:t>ельско</w:t>
      </w:r>
      <w:r w:rsidR="003414AD">
        <w:rPr>
          <w:sz w:val="28"/>
          <w:szCs w:val="28"/>
        </w:rPr>
        <w:t xml:space="preserve">го поселения </w:t>
      </w:r>
      <w:r w:rsidR="001508BF">
        <w:rPr>
          <w:sz w:val="28"/>
          <w:szCs w:val="28"/>
        </w:rPr>
        <w:t>не вправе принимать решения, приводящие к увеличению в 202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Default="003414AD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3</w:t>
      </w:r>
      <w:r w:rsidR="001508BF">
        <w:rPr>
          <w:sz w:val="28"/>
          <w:szCs w:val="28"/>
        </w:rPr>
        <w:t>. Установить, что  получатель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3C385D" w:rsidRPr="003C385D" w:rsidRDefault="003C385D" w:rsidP="004F210D">
      <w:pPr>
        <w:pStyle w:val="a3"/>
        <w:ind w:firstLine="708"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 w:rsidR="00757285">
        <w:rPr>
          <w:sz w:val="28"/>
          <w:szCs w:val="28"/>
        </w:rPr>
        <w:t>4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C385D" w:rsidRDefault="004F210D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</w:t>
      </w:r>
      <w:r w:rsidR="005869DF">
        <w:rPr>
          <w:sz w:val="28"/>
        </w:rPr>
        <w:t>1</w:t>
      </w:r>
      <w:r w:rsidR="00757285">
        <w:rPr>
          <w:sz w:val="28"/>
        </w:rPr>
        <w:t>5</w:t>
      </w:r>
      <w:r w:rsidR="003C385D" w:rsidRPr="00A46BE6">
        <w:rPr>
          <w:sz w:val="28"/>
        </w:rPr>
        <w:t xml:space="preserve">. </w:t>
      </w:r>
      <w:r w:rsidR="003C385D"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</w:t>
      </w:r>
      <w:r w:rsidR="005869DF">
        <w:rPr>
          <w:bCs/>
          <w:sz w:val="28"/>
          <w:szCs w:val="28"/>
        </w:rPr>
        <w:t>Администрации сельского поселения</w:t>
      </w:r>
      <w:r w:rsidR="003C385D" w:rsidRPr="00A46BE6">
        <w:rPr>
          <w:bCs/>
          <w:sz w:val="28"/>
          <w:szCs w:val="28"/>
        </w:rPr>
        <w:t>.</w:t>
      </w:r>
    </w:p>
    <w:p w:rsidR="005869DF" w:rsidRDefault="004F210D" w:rsidP="004F210D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5869DF">
        <w:rPr>
          <w:bCs/>
          <w:sz w:val="28"/>
          <w:szCs w:val="28"/>
        </w:rPr>
        <w:t>1</w:t>
      </w:r>
      <w:r w:rsidR="00757285">
        <w:rPr>
          <w:bCs/>
          <w:sz w:val="28"/>
          <w:szCs w:val="28"/>
        </w:rPr>
        <w:t>6</w:t>
      </w:r>
      <w:r w:rsidR="005869DF">
        <w:rPr>
          <w:bCs/>
          <w:sz w:val="28"/>
          <w:szCs w:val="28"/>
        </w:rPr>
        <w:t>.</w:t>
      </w:r>
      <w:r w:rsidR="005869DF" w:rsidRPr="005869DF">
        <w:rPr>
          <w:sz w:val="28"/>
        </w:rPr>
        <w:t xml:space="preserve"> </w:t>
      </w:r>
      <w:r w:rsidR="005869DF" w:rsidRPr="009E3BB2">
        <w:rPr>
          <w:sz w:val="28"/>
        </w:rPr>
        <w:t>Установить, что заключение муниципальных контрактов и</w:t>
      </w:r>
      <w:r w:rsidR="005869DF" w:rsidRPr="00FC5F9F">
        <w:rPr>
          <w:sz w:val="28"/>
        </w:rPr>
        <w:t xml:space="preserve"> договоров</w:t>
      </w:r>
      <w:r w:rsidR="005869DF">
        <w:rPr>
          <w:sz w:val="28"/>
        </w:rPr>
        <w:t>, исполнение которых осуществляется за счет средств  бюджета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Default="005869DF" w:rsidP="005869DF">
      <w:pPr>
        <w:jc w:val="both"/>
        <w:rPr>
          <w:sz w:val="28"/>
        </w:rPr>
      </w:pPr>
      <w:r>
        <w:rPr>
          <w:sz w:val="28"/>
        </w:rPr>
        <w:tab/>
        <w:t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средств  бюджета сельского поселения на текущий финансовый год.</w:t>
      </w:r>
    </w:p>
    <w:p w:rsidR="005869DF" w:rsidRDefault="001508BF" w:rsidP="004F210D">
      <w:pPr>
        <w:pStyle w:val="a3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7</w:t>
      </w:r>
      <w:r>
        <w:rPr>
          <w:sz w:val="28"/>
          <w:szCs w:val="28"/>
        </w:rPr>
        <w:t>. Списать в порядке, установленном Советом сельского поселен</w:t>
      </w:r>
      <w:r w:rsidR="00F11D49">
        <w:rPr>
          <w:sz w:val="28"/>
          <w:szCs w:val="28"/>
        </w:rPr>
        <w:t>ия Ярославский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Башкортостан, задолженность перед бюджето</w:t>
      </w:r>
      <w:r w:rsidR="00F11D49">
        <w:rPr>
          <w:sz w:val="28"/>
          <w:szCs w:val="28"/>
        </w:rPr>
        <w:t>м сельского поселения Ярославский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 организаций всех форм собственности по средствам бюджет</w:t>
      </w:r>
      <w:r w:rsidR="00F11D49">
        <w:rPr>
          <w:sz w:val="28"/>
          <w:szCs w:val="28"/>
        </w:rPr>
        <w:t>а сельского поселения 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5869DF" w:rsidRPr="005869DF" w:rsidRDefault="001508BF" w:rsidP="005869DF">
      <w:pPr>
        <w:pStyle w:val="a3"/>
        <w:jc w:val="both"/>
        <w:rPr>
          <w:color w:val="00FF00"/>
          <w:sz w:val="28"/>
          <w:szCs w:val="28"/>
        </w:rPr>
      </w:pPr>
      <w:r w:rsidRPr="004F210D">
        <w:rPr>
          <w:sz w:val="28"/>
          <w:szCs w:val="28"/>
        </w:rPr>
        <w:t xml:space="preserve"> </w:t>
      </w:r>
      <w:r w:rsidR="00757285">
        <w:rPr>
          <w:sz w:val="28"/>
          <w:szCs w:val="28"/>
        </w:rPr>
        <w:t xml:space="preserve">         18</w:t>
      </w:r>
      <w:r w:rsidRPr="004F210D">
        <w:rPr>
          <w:sz w:val="28"/>
          <w:szCs w:val="28"/>
        </w:rPr>
        <w:t xml:space="preserve">.  </w:t>
      </w:r>
      <w:r w:rsidR="005869DF" w:rsidRPr="009E3BB2">
        <w:rPr>
          <w:sz w:val="28"/>
          <w:szCs w:val="28"/>
        </w:rPr>
        <w:t xml:space="preserve">Установить, что остатки средств бюджета </w:t>
      </w:r>
      <w:r w:rsidR="005869DF">
        <w:rPr>
          <w:sz w:val="28"/>
          <w:szCs w:val="28"/>
        </w:rPr>
        <w:t>сельского поселения</w:t>
      </w:r>
      <w:r w:rsidR="005869DF" w:rsidRPr="009E3BB2">
        <w:rPr>
          <w:sz w:val="28"/>
          <w:szCs w:val="28"/>
        </w:rPr>
        <w:t xml:space="preserve"> по состоянию на 1 января 202</w:t>
      </w:r>
      <w:r w:rsidR="004F025A">
        <w:rPr>
          <w:sz w:val="28"/>
          <w:szCs w:val="28"/>
        </w:rPr>
        <w:t>2</w:t>
      </w:r>
      <w:r w:rsidR="005869DF" w:rsidRPr="009E3BB2">
        <w:rPr>
          <w:sz w:val="28"/>
          <w:szCs w:val="28"/>
        </w:rPr>
        <w:t xml:space="preserve"> года в объеме:</w:t>
      </w:r>
    </w:p>
    <w:p w:rsidR="005869DF" w:rsidRPr="009E3BB2" w:rsidRDefault="005869DF" w:rsidP="00CD09C8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9E3BB2" w:rsidRDefault="005869DF" w:rsidP="00CD09C8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</w:t>
      </w:r>
      <w:r w:rsidR="004F025A">
        <w:rPr>
          <w:sz w:val="28"/>
          <w:szCs w:val="28"/>
        </w:rPr>
        <w:t>1</w:t>
      </w:r>
      <w:r w:rsidRPr="009E3BB2">
        <w:rPr>
          <w:sz w:val="28"/>
          <w:szCs w:val="28"/>
        </w:rPr>
        <w:t xml:space="preserve"> году, направляются в 202</w:t>
      </w:r>
      <w:r w:rsidR="004F025A">
        <w:rPr>
          <w:sz w:val="28"/>
          <w:szCs w:val="28"/>
        </w:rPr>
        <w:t>2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1508BF" w:rsidRPr="004F210D" w:rsidRDefault="00757285" w:rsidP="004F21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08BF" w:rsidRPr="004F210D">
        <w:rPr>
          <w:sz w:val="28"/>
          <w:szCs w:val="28"/>
        </w:rPr>
        <w:t>. Установить, что в соответствии с пункт</w:t>
      </w:r>
      <w:r w:rsidR="006331AA" w:rsidRPr="004F210D">
        <w:rPr>
          <w:sz w:val="28"/>
          <w:szCs w:val="28"/>
        </w:rPr>
        <w:t>а</w:t>
      </w:r>
      <w:r w:rsidR="001508BF" w:rsidRPr="004F210D">
        <w:rPr>
          <w:sz w:val="28"/>
          <w:szCs w:val="28"/>
        </w:rPr>
        <w:t>м</w:t>
      </w:r>
      <w:r w:rsidR="006331AA" w:rsidRPr="004F210D">
        <w:rPr>
          <w:sz w:val="28"/>
          <w:szCs w:val="28"/>
        </w:rPr>
        <w:t>и</w:t>
      </w:r>
      <w:r w:rsidR="001508BF" w:rsidRPr="004F210D">
        <w:rPr>
          <w:sz w:val="28"/>
          <w:szCs w:val="28"/>
        </w:rPr>
        <w:t xml:space="preserve"> 3</w:t>
      </w:r>
      <w:r w:rsidR="006331AA" w:rsidRPr="004F210D">
        <w:rPr>
          <w:sz w:val="28"/>
          <w:szCs w:val="28"/>
        </w:rPr>
        <w:t xml:space="preserve"> и 8</w:t>
      </w:r>
      <w:r w:rsidR="001508BF" w:rsidRPr="004F210D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F11D49">
        <w:rPr>
          <w:sz w:val="28"/>
          <w:szCs w:val="28"/>
        </w:rPr>
        <w:t>а сельского поселения Ярославский</w:t>
      </w:r>
      <w:r w:rsidR="001508BF" w:rsidRPr="004F210D">
        <w:rPr>
          <w:sz w:val="28"/>
          <w:szCs w:val="28"/>
        </w:rPr>
        <w:t xml:space="preserve"> сельсовет муниципального района Дуванский район Республики Башкортостан и Администраци</w:t>
      </w:r>
      <w:r w:rsidR="00F11D49">
        <w:rPr>
          <w:sz w:val="28"/>
          <w:szCs w:val="28"/>
        </w:rPr>
        <w:t>и сельского поселения Ярославский</w:t>
      </w:r>
      <w:r w:rsidR="001508BF" w:rsidRPr="004F210D">
        <w:rPr>
          <w:sz w:val="28"/>
          <w:szCs w:val="28"/>
        </w:rPr>
        <w:t xml:space="preserve"> сельсовет муниципального района Дуванский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1) поступление из  бюджета</w:t>
      </w:r>
      <w:r w:rsidR="00720221"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дотаций,  субвенций, иных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4) при принятии администрацией сельского поселения решений об утверждении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7) использование остатка средств бюджета сельского поселения  на 1 января 202</w:t>
      </w:r>
      <w:r w:rsidR="00720221">
        <w:rPr>
          <w:sz w:val="28"/>
          <w:szCs w:val="28"/>
        </w:rPr>
        <w:t>2</w:t>
      </w:r>
      <w:r w:rsidRPr="004F210D">
        <w:rPr>
          <w:sz w:val="28"/>
          <w:szCs w:val="28"/>
        </w:rPr>
        <w:t xml:space="preserve"> года;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распорядителям средств бюджета сельского поселения  на оплату труда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 w:rsidR="004F210D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331AA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9) выплаты, связанные с исполнением </w:t>
      </w:r>
      <w:r w:rsidR="004F210D">
        <w:rPr>
          <w:sz w:val="28"/>
          <w:szCs w:val="28"/>
        </w:rPr>
        <w:t>судебных актов судебных органов.</w:t>
      </w:r>
    </w:p>
    <w:p w:rsidR="004F210D" w:rsidRPr="00E429E5" w:rsidRDefault="00757285" w:rsidP="004F210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210D">
        <w:rPr>
          <w:sz w:val="28"/>
          <w:szCs w:val="28"/>
        </w:rPr>
        <w:t>.</w:t>
      </w:r>
      <w:r w:rsidR="004F210D" w:rsidRPr="004F210D">
        <w:rPr>
          <w:sz w:val="28"/>
          <w:szCs w:val="28"/>
        </w:rPr>
        <w:t xml:space="preserve"> </w:t>
      </w:r>
      <w:r w:rsidR="004F210D" w:rsidRPr="00E429E5">
        <w:rPr>
          <w:sz w:val="28"/>
          <w:szCs w:val="28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 w:rsidR="004F210D">
        <w:rPr>
          <w:sz w:val="28"/>
          <w:szCs w:val="28"/>
        </w:rPr>
        <w:t>сельского поселения</w:t>
      </w:r>
      <w:r w:rsidR="004F210D" w:rsidRPr="00E429E5">
        <w:rPr>
          <w:sz w:val="28"/>
          <w:szCs w:val="28"/>
        </w:rPr>
        <w:t xml:space="preserve"> на 202</w:t>
      </w:r>
      <w:r w:rsidR="004F210D">
        <w:rPr>
          <w:sz w:val="28"/>
          <w:szCs w:val="28"/>
        </w:rPr>
        <w:t>2</w:t>
      </w:r>
      <w:r w:rsidR="004F210D" w:rsidRPr="00E429E5">
        <w:rPr>
          <w:sz w:val="28"/>
          <w:szCs w:val="28"/>
        </w:rPr>
        <w:t xml:space="preserve"> год в сумме </w:t>
      </w:r>
      <w:r w:rsidR="00F11D49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3</w:t>
      </w:r>
      <w:r w:rsidR="004F210D" w:rsidRPr="00E429E5">
        <w:rPr>
          <w:sz w:val="28"/>
          <w:szCs w:val="28"/>
        </w:rPr>
        <w:t xml:space="preserve"> год в сумме </w:t>
      </w:r>
      <w:r w:rsidR="00F11D49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4</w:t>
      </w:r>
      <w:r w:rsidR="004F210D" w:rsidRPr="00E429E5">
        <w:rPr>
          <w:sz w:val="28"/>
          <w:szCs w:val="28"/>
        </w:rPr>
        <w:t xml:space="preserve"> год в сумме </w:t>
      </w:r>
      <w:r w:rsidR="00F11D49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4F210D" w:rsidRPr="00E429E5">
        <w:rPr>
          <w:sz w:val="28"/>
          <w:szCs w:val="28"/>
        </w:rPr>
        <w:t xml:space="preserve"> рублей.</w:t>
      </w:r>
    </w:p>
    <w:p w:rsidR="004F210D" w:rsidRPr="004F210D" w:rsidRDefault="004F210D" w:rsidP="004F210D">
      <w:pPr>
        <w:pStyle w:val="a3"/>
        <w:ind w:firstLine="708"/>
        <w:jc w:val="both"/>
        <w:rPr>
          <w:sz w:val="28"/>
          <w:szCs w:val="28"/>
        </w:rPr>
      </w:pPr>
      <w:r w:rsidRPr="00E429E5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 w:rsidR="00302793"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508BF" w:rsidRDefault="00757285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08BF" w:rsidRPr="004F210D">
        <w:rPr>
          <w:noProof/>
          <w:sz w:val="28"/>
          <w:szCs w:val="28"/>
        </w:rPr>
        <w:t>.</w:t>
      </w:r>
      <w:r w:rsidR="001508BF" w:rsidRPr="004F210D">
        <w:rPr>
          <w:sz w:val="28"/>
          <w:szCs w:val="28"/>
        </w:rPr>
        <w:t xml:space="preserve"> Данное решение вступает в силу с 1 января 202</w:t>
      </w:r>
      <w:r w:rsidR="004F210D">
        <w:rPr>
          <w:sz w:val="28"/>
          <w:szCs w:val="28"/>
        </w:rPr>
        <w:t>2</w:t>
      </w:r>
      <w:r w:rsidR="001508BF" w:rsidRPr="004F210D">
        <w:rPr>
          <w:sz w:val="28"/>
          <w:szCs w:val="28"/>
        </w:rPr>
        <w:t xml:space="preserve"> года</w:t>
      </w:r>
      <w:r w:rsidR="008B5017" w:rsidRPr="004F210D">
        <w:rPr>
          <w:sz w:val="28"/>
          <w:szCs w:val="28"/>
        </w:rPr>
        <w:t>.</w:t>
      </w:r>
    </w:p>
    <w:p w:rsidR="008B5017" w:rsidRDefault="00757285" w:rsidP="004F210D">
      <w:pPr>
        <w:ind w:firstLine="708"/>
        <w:jc w:val="both"/>
        <w:rPr>
          <w:sz w:val="28"/>
        </w:rPr>
      </w:pPr>
      <w:r>
        <w:rPr>
          <w:sz w:val="28"/>
          <w:szCs w:val="28"/>
        </w:rPr>
        <w:t>22</w:t>
      </w:r>
      <w:r w:rsidR="008B5017">
        <w:rPr>
          <w:sz w:val="28"/>
          <w:szCs w:val="28"/>
        </w:rPr>
        <w:t>.</w:t>
      </w:r>
      <w:r w:rsidR="008B5017" w:rsidRPr="008B5017">
        <w:rPr>
          <w:sz w:val="28"/>
        </w:rPr>
        <w:t xml:space="preserve"> </w:t>
      </w:r>
      <w:r w:rsidR="008B5017"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8B5017" w:rsidRDefault="008B5017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08BF" w:rsidRDefault="001508BF" w:rsidP="001508BF">
      <w:pPr>
        <w:spacing w:before="20"/>
        <w:ind w:firstLine="740"/>
        <w:jc w:val="both"/>
      </w:pPr>
      <w:r>
        <w:t xml:space="preserve">        </w:t>
      </w: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1508BF" w:rsidRDefault="00F11D49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Ярославский</w:t>
      </w:r>
      <w:r w:rsidR="001508BF">
        <w:rPr>
          <w:sz w:val="28"/>
          <w:szCs w:val="28"/>
        </w:rPr>
        <w:t xml:space="preserve"> сельсовет </w:t>
      </w: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08BF" w:rsidRDefault="001508BF" w:rsidP="001508BF">
      <w:pPr>
        <w:ind w:left="-426"/>
        <w:jc w:val="both"/>
        <w:rPr>
          <w:sz w:val="24"/>
        </w:rPr>
      </w:pPr>
      <w:r>
        <w:rPr>
          <w:sz w:val="28"/>
          <w:szCs w:val="28"/>
        </w:rPr>
        <w:t xml:space="preserve">      Дуванский район </w:t>
      </w:r>
      <w:r w:rsidR="00697957">
        <w:rPr>
          <w:sz w:val="28"/>
          <w:szCs w:val="28"/>
        </w:rPr>
        <w:t xml:space="preserve">РБ                _______________________С.В. Морозова          </w:t>
      </w:r>
    </w:p>
    <w:p w:rsidR="001508BF" w:rsidRDefault="001508BF" w:rsidP="001508BF">
      <w:pPr>
        <w:jc w:val="both"/>
      </w:pPr>
    </w:p>
    <w:p w:rsidR="001A50D6" w:rsidRDefault="001A50D6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tbl>
      <w:tblPr>
        <w:tblW w:w="13460" w:type="dxa"/>
        <w:tblInd w:w="-459" w:type="dxa"/>
        <w:tblLook w:val="04A0" w:firstRow="1" w:lastRow="0" w:firstColumn="1" w:lastColumn="0" w:noHBand="0" w:noVBand="1"/>
      </w:tblPr>
      <w:tblGrid>
        <w:gridCol w:w="3200"/>
        <w:gridCol w:w="5420"/>
        <w:gridCol w:w="1960"/>
        <w:gridCol w:w="960"/>
        <w:gridCol w:w="960"/>
        <w:gridCol w:w="960"/>
      </w:tblGrid>
      <w:tr w:rsidR="00CB70DE" w:rsidRPr="00CB70DE" w:rsidTr="00CB70D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7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right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 xml:space="preserve">Приложение № 1    </w:t>
            </w:r>
            <w:r w:rsidRPr="00CB70DE">
              <w:rPr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CB70DE">
              <w:rPr>
                <w:sz w:val="24"/>
                <w:szCs w:val="24"/>
              </w:rPr>
              <w:br/>
              <w:t xml:space="preserve">Ярославский сельсовет муниципального района </w:t>
            </w:r>
            <w:r w:rsidRPr="00CB70DE">
              <w:rPr>
                <w:sz w:val="24"/>
                <w:szCs w:val="24"/>
              </w:rPr>
              <w:br/>
              <w:t>Дуванский район Республики Башкортостан</w:t>
            </w:r>
            <w:r w:rsidRPr="00CB70DE">
              <w:rPr>
                <w:sz w:val="24"/>
                <w:szCs w:val="24"/>
              </w:rPr>
              <w:br/>
              <w:t xml:space="preserve"> от "24" ноября 2021  года  № 104</w:t>
            </w:r>
            <w:r w:rsidRPr="00CB70DE">
              <w:rPr>
                <w:sz w:val="24"/>
                <w:szCs w:val="24"/>
              </w:rPr>
              <w:br/>
              <w:t>«О проекте бюджета сельского поселения Ярославский</w:t>
            </w:r>
            <w:r w:rsidRPr="00CB70DE">
              <w:rPr>
                <w:sz w:val="24"/>
                <w:szCs w:val="24"/>
              </w:rPr>
              <w:br/>
              <w:t xml:space="preserve">сельсовет муниципального района Дуванский </w:t>
            </w:r>
            <w:r w:rsidRPr="00CB70DE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CB70DE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1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CB70DE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75"/>
        </w:trPr>
        <w:tc>
          <w:tcPr>
            <w:tcW w:w="8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доходов в бюджет  сельского поселения  Ярославский сельсовет Дуванского района Республики Башкортостан на 2022г.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15"/>
        </w:trPr>
        <w:tc>
          <w:tcPr>
            <w:tcW w:w="8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0DE" w:rsidRPr="00CB70DE" w:rsidRDefault="00CB70DE" w:rsidP="00CB70DE">
            <w:pPr>
              <w:jc w:val="right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rPr>
                <w:rFonts w:ascii="Arial CYR" w:hAnsi="Arial CYR"/>
                <w:sz w:val="22"/>
                <w:szCs w:val="22"/>
              </w:rPr>
            </w:pPr>
            <w:r w:rsidRPr="00CB70DE">
              <w:rPr>
                <w:rFonts w:ascii="Arial CYR" w:hAnsi="Arial CYR"/>
                <w:sz w:val="22"/>
                <w:szCs w:val="22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6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7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0DE" w:rsidRPr="00CB70DE" w:rsidRDefault="00CB70DE" w:rsidP="00CB70DE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0DE" w:rsidRPr="00CB70DE" w:rsidRDefault="00CB70DE" w:rsidP="00CB70DE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DE" w:rsidRPr="00CB70DE" w:rsidRDefault="00CB70DE" w:rsidP="00CB70DE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63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8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1821 01 02 020 01 0000 110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9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1821 01 02 030 01 0000 110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6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1732000,00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82000,00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182  1 06 06043 10 0000 110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700000,00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950000,00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CB70DE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CB70DE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791  1 08 04020 01 0000 110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176000,00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5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7061 11 05 025 10 0000 120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DE" w:rsidRPr="00CB70DE" w:rsidRDefault="00CB70DE" w:rsidP="00CB70DE">
            <w:pPr>
              <w:rPr>
                <w:color w:val="000000"/>
                <w:sz w:val="24"/>
                <w:szCs w:val="24"/>
              </w:rPr>
            </w:pPr>
            <w:r w:rsidRPr="00CB70D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56000,00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2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Доходы от сдачи в аренду  имущества,находящегося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1 14 02 053 10 0000 410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1 16 02 020 02 0000 140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CB70DE">
              <w:rPr>
                <w:rFonts w:ascii="Times New Roman Cyr" w:hAnsi="Times New Roman Cyr"/>
                <w:b/>
                <w:bCs/>
                <w:sz w:val="24"/>
                <w:szCs w:val="24"/>
              </w:rPr>
              <w:t>2 00 00 000 00 0000 000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CB70DE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1054450,00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791  2 02 16001 10 0000 150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276500,00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791  2 02 35118 10 0000 150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277950,00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jc w:val="center"/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791  2 02 49999 10 7404 150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DE" w:rsidRPr="00CB70DE" w:rsidRDefault="00CB70DE" w:rsidP="00CB70DE">
            <w:pPr>
              <w:rPr>
                <w:sz w:val="24"/>
                <w:szCs w:val="24"/>
              </w:rPr>
            </w:pPr>
            <w:r w:rsidRPr="00CB70DE">
              <w:rPr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CB70DE">
              <w:rPr>
                <w:rFonts w:ascii="Arial CYR" w:hAnsi="Arial CYR"/>
                <w:sz w:val="24"/>
                <w:szCs w:val="24"/>
              </w:rPr>
              <w:t>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  <w:tr w:rsidR="00CB70DE" w:rsidRPr="00CB70DE" w:rsidTr="00CB70DE">
        <w:trPr>
          <w:trHeight w:val="16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rPr>
                <w:b/>
                <w:bCs/>
                <w:sz w:val="24"/>
                <w:szCs w:val="24"/>
              </w:rPr>
            </w:pPr>
            <w:r w:rsidRPr="00CB70DE">
              <w:rPr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B70DE">
              <w:rPr>
                <w:rFonts w:ascii="Arial CYR" w:hAnsi="Arial CYR"/>
                <w:b/>
                <w:bCs/>
                <w:sz w:val="24"/>
                <w:szCs w:val="24"/>
              </w:rPr>
              <w:t>3165650,00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DE" w:rsidRPr="00CB70DE" w:rsidRDefault="00CB70DE" w:rsidP="00CB70DE"/>
        </w:tc>
      </w:tr>
    </w:tbl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tbl>
      <w:tblPr>
        <w:tblW w:w="12160" w:type="dxa"/>
        <w:tblInd w:w="-709" w:type="dxa"/>
        <w:tblLook w:val="04A0" w:firstRow="1" w:lastRow="0" w:firstColumn="1" w:lastColumn="0" w:noHBand="0" w:noVBand="1"/>
      </w:tblPr>
      <w:tblGrid>
        <w:gridCol w:w="3232"/>
        <w:gridCol w:w="5849"/>
        <w:gridCol w:w="2037"/>
        <w:gridCol w:w="1042"/>
      </w:tblGrid>
      <w:tr w:rsidR="00E02E24" w:rsidRPr="00E92087" w:rsidTr="00E02E2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14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72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right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 xml:space="preserve">Приложение № 2    </w:t>
            </w:r>
            <w:r w:rsidRPr="00E92087">
              <w:rPr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E92087">
              <w:rPr>
                <w:sz w:val="24"/>
                <w:szCs w:val="24"/>
              </w:rPr>
              <w:br/>
              <w:t xml:space="preserve">Ярославский  сельсовет муниципального района </w:t>
            </w:r>
            <w:r w:rsidRPr="00E92087">
              <w:rPr>
                <w:sz w:val="24"/>
                <w:szCs w:val="24"/>
              </w:rPr>
              <w:br/>
              <w:t>Дуванский район Республики Башкортостан</w:t>
            </w:r>
            <w:r w:rsidRPr="00E92087">
              <w:rPr>
                <w:sz w:val="24"/>
                <w:szCs w:val="24"/>
              </w:rPr>
              <w:br/>
              <w:t xml:space="preserve"> от "24" ноября 2021  года  № 104</w:t>
            </w:r>
            <w:r w:rsidRPr="00E92087">
              <w:rPr>
                <w:sz w:val="24"/>
                <w:szCs w:val="24"/>
              </w:rPr>
              <w:br/>
              <w:t>«О проекте бюджета сельского поселения  Ярославский</w:t>
            </w:r>
            <w:r w:rsidRPr="00E92087">
              <w:rPr>
                <w:sz w:val="24"/>
                <w:szCs w:val="24"/>
              </w:rPr>
              <w:br/>
              <w:t xml:space="preserve">сельсовет муниципального района Дуванский </w:t>
            </w:r>
            <w:r w:rsidRPr="00E92087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E92087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right"/>
              <w:rPr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9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375"/>
        </w:trPr>
        <w:tc>
          <w:tcPr>
            <w:tcW w:w="83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доходов в бюджет  сельского поселения  Ярославский сельсовет Дуванского района Республики Башкортостан на 2023-2024гг.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315"/>
        </w:trPr>
        <w:tc>
          <w:tcPr>
            <w:tcW w:w="83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right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right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</w:rPr>
            </w:pPr>
          </w:p>
        </w:tc>
      </w:tr>
      <w:tr w:rsidR="00E02E24" w:rsidRPr="00E92087" w:rsidTr="00E02E24">
        <w:trPr>
          <w:trHeight w:val="37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</w:pPr>
          </w:p>
        </w:tc>
      </w:tr>
      <w:tr w:rsidR="00E02E24" w:rsidRPr="00E92087" w:rsidTr="00E02E24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260000,00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6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D028FE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02E24" w:rsidRPr="00E9208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260000,00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8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1821 01 02 020 01 0000 110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9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1821 01 02 030 01 0000 110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1682000,00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82000,00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182  1 06 06043 10 0000 110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700000,00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900000,00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791  1 08 04020 01 0000 110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5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7061 11 05 025 10 0000 120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color w:val="000000"/>
                <w:sz w:val="24"/>
                <w:szCs w:val="24"/>
              </w:rPr>
            </w:pPr>
            <w:r w:rsidRPr="00E9208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Доходы от сдачи в аренду  имущества,находящегося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1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1 14 02 053 10 0000 410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1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1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1 16 02 020 02 0000 140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sz w:val="24"/>
                <w:szCs w:val="24"/>
              </w:rPr>
            </w:pPr>
            <w:r w:rsidRPr="00E9208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21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b/>
                <w:bCs/>
                <w:sz w:val="24"/>
                <w:szCs w:val="24"/>
              </w:rPr>
            </w:pPr>
            <w:r w:rsidRPr="00E92087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2 00 00 000 00 0000 000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680400,00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791  2 02 16001 10 0000 150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388500,00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791  2 02 35118 10 0000 150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291900,00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791  2 02 49999 10 7404 150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E02E24" w:rsidRPr="00E92087" w:rsidTr="00E02E24">
        <w:trPr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E92087">
              <w:rPr>
                <w:rFonts w:ascii="Times New Roman Cyr" w:hAnsi="Times New Roman Cyr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2705600,00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24" w:rsidRPr="00E92087" w:rsidRDefault="00E02E24" w:rsidP="00E02E24">
            <w:pPr>
              <w:tabs>
                <w:tab w:val="left" w:pos="176"/>
                <w:tab w:val="left" w:pos="318"/>
              </w:tabs>
              <w:ind w:left="318" w:hanging="318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</w:tbl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CB70DE" w:rsidRDefault="00CB70DE" w:rsidP="001508BF">
      <w:pPr>
        <w:jc w:val="both"/>
        <w:rPr>
          <w:sz w:val="28"/>
          <w:szCs w:val="28"/>
        </w:rPr>
      </w:pPr>
    </w:p>
    <w:p w:rsidR="00E02E24" w:rsidRDefault="00E02E24" w:rsidP="001508BF">
      <w:pPr>
        <w:jc w:val="both"/>
        <w:rPr>
          <w:sz w:val="28"/>
          <w:szCs w:val="28"/>
        </w:rPr>
      </w:pPr>
    </w:p>
    <w:p w:rsidR="00E02E24" w:rsidRDefault="00E02E24" w:rsidP="001508B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544" w:type="dxa"/>
        <w:tblLook w:val="04A0" w:firstRow="1" w:lastRow="0" w:firstColumn="1" w:lastColumn="0" w:noHBand="0" w:noVBand="1"/>
      </w:tblPr>
      <w:tblGrid>
        <w:gridCol w:w="597"/>
        <w:gridCol w:w="4223"/>
        <w:gridCol w:w="136"/>
        <w:gridCol w:w="745"/>
        <w:gridCol w:w="170"/>
        <w:gridCol w:w="673"/>
        <w:gridCol w:w="1391"/>
        <w:gridCol w:w="772"/>
        <w:gridCol w:w="1837"/>
      </w:tblGrid>
      <w:tr w:rsidR="00DE7C26" w:rsidRPr="00E02E24" w:rsidTr="00691FBB">
        <w:trPr>
          <w:gridBefore w:val="1"/>
          <w:gridAfter w:val="4"/>
          <w:wBefore w:w="597" w:type="dxa"/>
          <w:wAfter w:w="4673" w:type="dxa"/>
          <w:trHeight w:val="527"/>
        </w:trPr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26" w:rsidRPr="00E02E24" w:rsidRDefault="00DE7C26" w:rsidP="00691FBB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26" w:rsidRPr="00E02E24" w:rsidRDefault="00DE7C26" w:rsidP="00691FBB">
            <w:pPr>
              <w:jc w:val="right"/>
              <w:rPr>
                <w:rFonts w:ascii="Arial CYR" w:hAnsi="Arial CYR"/>
              </w:rPr>
            </w:pPr>
          </w:p>
        </w:tc>
      </w:tr>
      <w:tr w:rsidR="00DE7C26" w:rsidRPr="00DE7C26" w:rsidTr="00691FBB">
        <w:trPr>
          <w:gridBefore w:val="1"/>
          <w:gridAfter w:val="4"/>
          <w:wBefore w:w="597" w:type="dxa"/>
          <w:wAfter w:w="4673" w:type="dxa"/>
          <w:trHeight w:val="410"/>
        </w:trPr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DE7C26" w:rsidRDefault="00DE7C26" w:rsidP="00691FBB"/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DE7C26" w:rsidRDefault="00DE7C26" w:rsidP="00691FBB"/>
        </w:tc>
      </w:tr>
      <w:tr w:rsidR="00DE7C26" w:rsidRPr="00E92087" w:rsidTr="00691FBB">
        <w:trPr>
          <w:trHeight w:val="5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sz w:val="24"/>
                <w:szCs w:val="24"/>
              </w:rPr>
            </w:pPr>
          </w:p>
        </w:tc>
        <w:tc>
          <w:tcPr>
            <w:tcW w:w="57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FBB" w:rsidRDefault="00691FBB" w:rsidP="00691FBB">
            <w:pPr>
              <w:jc w:val="right"/>
            </w:pPr>
          </w:p>
          <w:p w:rsidR="00691FBB" w:rsidRDefault="00691FBB" w:rsidP="00691FBB">
            <w:pPr>
              <w:jc w:val="right"/>
            </w:pPr>
          </w:p>
          <w:p w:rsidR="00DE7C26" w:rsidRPr="00E92087" w:rsidRDefault="00DE7C26" w:rsidP="00691FBB">
            <w:pPr>
              <w:jc w:val="right"/>
            </w:pPr>
            <w:r w:rsidRPr="00E92087">
              <w:t>Приложение № 3</w:t>
            </w:r>
            <w:r w:rsidRPr="00E92087">
              <w:br/>
              <w:t xml:space="preserve">к решению  Совета сельского поселения </w:t>
            </w:r>
            <w:r w:rsidRPr="00E92087">
              <w:br/>
              <w:t xml:space="preserve">Ярославский сельсовет муниципального района </w:t>
            </w:r>
            <w:r w:rsidRPr="00E92087">
              <w:br/>
              <w:t>Дуванский район Республики Башкортостан</w:t>
            </w:r>
            <w:r w:rsidRPr="00E92087">
              <w:br/>
              <w:t xml:space="preserve"> от "24" ноября 2021 года  № 104</w:t>
            </w:r>
            <w:r w:rsidRPr="00E92087">
              <w:br/>
              <w:t>«О проекте бюджета сельского поселения Ярославский</w:t>
            </w:r>
            <w:r w:rsidRPr="00E92087">
              <w:br/>
              <w:t xml:space="preserve">сельсовет муниципального района Дуванский </w:t>
            </w:r>
            <w:r w:rsidRPr="00E92087">
              <w:br/>
              <w:t xml:space="preserve">район Республики Башкортостан на 2022 год </w:t>
            </w:r>
            <w:r w:rsidRPr="00E92087">
              <w:br/>
              <w:t>и на плановый период 2023-2024 годов»</w:t>
            </w:r>
          </w:p>
        </w:tc>
      </w:tr>
      <w:tr w:rsidR="00DE7C26" w:rsidRPr="00E92087" w:rsidTr="00691FBB">
        <w:trPr>
          <w:trHeight w:val="40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</w:p>
        </w:tc>
      </w:tr>
      <w:tr w:rsidR="00DE7C26" w:rsidRPr="00E92087" w:rsidTr="00691FBB">
        <w:trPr>
          <w:trHeight w:val="56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57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</w:p>
        </w:tc>
      </w:tr>
      <w:tr w:rsidR="00DE7C26" w:rsidRPr="00E92087" w:rsidTr="00691FBB">
        <w:trPr>
          <w:trHeight w:val="82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57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</w:p>
        </w:tc>
      </w:tr>
      <w:tr w:rsidR="00DE7C26" w:rsidRPr="00E92087" w:rsidTr="00691FBB">
        <w:trPr>
          <w:trHeight w:val="491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</w:t>
            </w:r>
          </w:p>
        </w:tc>
      </w:tr>
      <w:tr w:rsidR="00DE7C26" w:rsidRPr="00E92087" w:rsidTr="00691FBB">
        <w:trPr>
          <w:trHeight w:val="303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Ярославский сельсовет МР Дуванский  район РБ</w:t>
            </w:r>
          </w:p>
        </w:tc>
      </w:tr>
      <w:tr w:rsidR="00DE7C26" w:rsidRPr="00E92087" w:rsidTr="00691FBB">
        <w:trPr>
          <w:trHeight w:val="303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по разделам и подразделам функциональной</w:t>
            </w:r>
          </w:p>
        </w:tc>
      </w:tr>
      <w:tr w:rsidR="00DE7C26" w:rsidRPr="00E92087" w:rsidTr="00691FBB">
        <w:trPr>
          <w:trHeight w:val="303"/>
        </w:trPr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классификации расходов РФ на 2022 год</w:t>
            </w:r>
          </w:p>
        </w:tc>
      </w:tr>
      <w:tr w:rsidR="00DE7C26" w:rsidRPr="00E92087" w:rsidTr="00691FBB">
        <w:trPr>
          <w:trHeight w:val="2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</w:tr>
      <w:tr w:rsidR="00DE7C26" w:rsidRPr="00E92087" w:rsidTr="00691FBB">
        <w:trPr>
          <w:trHeight w:val="245"/>
        </w:trPr>
        <w:tc>
          <w:tcPr>
            <w:tcW w:w="10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jc w:val="right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( руб.)</w:t>
            </w:r>
          </w:p>
        </w:tc>
      </w:tr>
      <w:tr w:rsidR="00DE7C26" w:rsidRPr="00E92087" w:rsidTr="00691FBB">
        <w:trPr>
          <w:trHeight w:val="49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Наименование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РзПр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Вед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Цель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ВР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сумма</w:t>
            </w:r>
          </w:p>
        </w:tc>
      </w:tr>
      <w:tr w:rsidR="00DE7C26" w:rsidRPr="00E92087" w:rsidTr="00691FBB">
        <w:trPr>
          <w:trHeight w:val="3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92087">
              <w:rPr>
                <w:rFonts w:ascii="Arial CYR" w:hAnsi="Arial CYR"/>
                <w:b/>
                <w:bCs/>
                <w:sz w:val="24"/>
                <w:szCs w:val="24"/>
              </w:rPr>
              <w:t>3165650,00</w:t>
            </w:r>
          </w:p>
        </w:tc>
      </w:tr>
      <w:tr w:rsidR="00DE7C26" w:rsidRPr="00E92087" w:rsidTr="00691FBB">
        <w:trPr>
          <w:trHeight w:val="3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0100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E7C26" w:rsidRPr="00E92087" w:rsidTr="00691FBB">
        <w:trPr>
          <w:trHeight w:val="3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0102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782700,0</w:t>
            </w:r>
          </w:p>
        </w:tc>
      </w:tr>
      <w:tr w:rsidR="00DE7C26" w:rsidRPr="00E92087" w:rsidTr="00691FBB">
        <w:trPr>
          <w:trHeight w:val="117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pPr>
              <w:rPr>
                <w:color w:val="000000"/>
              </w:rPr>
            </w:pPr>
            <w:r w:rsidRPr="00E920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0110102030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782700,0</w:t>
            </w:r>
          </w:p>
        </w:tc>
      </w:tr>
      <w:tr w:rsidR="00DE7C26" w:rsidRPr="00E92087" w:rsidTr="00691FBB">
        <w:trPr>
          <w:trHeight w:val="31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0104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1365300,0</w:t>
            </w:r>
          </w:p>
        </w:tc>
      </w:tr>
      <w:tr w:rsidR="00DE7C26" w:rsidRPr="00E92087" w:rsidTr="00691FBB">
        <w:trPr>
          <w:trHeight w:val="65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r w:rsidRPr="00E92087">
              <w:t>Аппараты органов государственной власти Республики Башкортостан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1365300,0</w:t>
            </w:r>
          </w:p>
        </w:tc>
      </w:tr>
      <w:tr w:rsidR="00DE7C26" w:rsidRPr="00E92087" w:rsidTr="00691FBB">
        <w:trPr>
          <w:trHeight w:val="14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pPr>
              <w:rPr>
                <w:color w:val="000000"/>
              </w:rPr>
            </w:pPr>
            <w:r w:rsidRPr="00E920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0110102040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1365300,0</w:t>
            </w:r>
          </w:p>
        </w:tc>
      </w:tr>
      <w:tr w:rsidR="00DE7C26" w:rsidRPr="00E92087" w:rsidTr="00691FBB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муниципальных нужд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0110102040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E7C26" w:rsidRPr="00E92087" w:rsidTr="00691FBB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Иные бюджетные ассигнования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0110102040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E7C26" w:rsidRPr="00E92087" w:rsidTr="00691FBB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b/>
                <w:bCs/>
              </w:rPr>
            </w:pPr>
            <w:r w:rsidRPr="00E92087">
              <w:rPr>
                <w:b/>
                <w:bCs/>
              </w:rPr>
              <w:t>Резервные фонды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E7C26" w:rsidRPr="00E92087" w:rsidTr="00691FBB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Резервные фонды местных администраций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0220107500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E7C26" w:rsidRPr="00E92087" w:rsidTr="00691FBB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Иные бюджетные ассигнования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0220107500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E7C26" w:rsidRPr="00E92087" w:rsidTr="00691FBB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0203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277950</w:t>
            </w:r>
          </w:p>
        </w:tc>
      </w:tr>
      <w:tr w:rsidR="00DE7C26" w:rsidRPr="00E92087" w:rsidTr="00691FBB">
        <w:trPr>
          <w:trHeight w:val="6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277950</w:t>
            </w:r>
          </w:p>
        </w:tc>
      </w:tr>
      <w:tr w:rsidR="00DE7C26" w:rsidRPr="00E92087" w:rsidTr="00691FBB">
        <w:trPr>
          <w:trHeight w:val="9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pPr>
              <w:rPr>
                <w:color w:val="000000"/>
              </w:rPr>
            </w:pPr>
            <w:r w:rsidRPr="00E920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277950</w:t>
            </w:r>
          </w:p>
        </w:tc>
      </w:tr>
      <w:tr w:rsidR="00DE7C26" w:rsidRPr="00E92087" w:rsidTr="00691FBB">
        <w:trPr>
          <w:trHeight w:val="6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муниципальных нужд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0110151180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65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b/>
                <w:bCs/>
              </w:rPr>
            </w:pPr>
            <w:r w:rsidRPr="00E920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0300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96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pPr>
              <w:rPr>
                <w:b/>
                <w:bCs/>
              </w:rPr>
            </w:pPr>
            <w:r w:rsidRPr="00E92087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0310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0220174040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муниципальных нужд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0310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0220174040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b/>
                <w:bCs/>
              </w:rPr>
            </w:pPr>
            <w:r w:rsidRPr="00E920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0500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b/>
                <w:bCs/>
              </w:rPr>
            </w:pPr>
            <w:r w:rsidRPr="00E92087">
              <w:rPr>
                <w:b/>
                <w:bCs/>
              </w:rPr>
              <w:t>Коммунальное хозяйство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0502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Мероприятия в области коммунального хозяйства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0502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0220103560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3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0502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0220103560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41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Благоустройство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0503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609700,0</w:t>
            </w:r>
          </w:p>
        </w:tc>
      </w:tr>
      <w:tr w:rsidR="00DE7C26" w:rsidRPr="00E92087" w:rsidTr="00691FBB">
        <w:trPr>
          <w:trHeight w:val="3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pPr>
              <w:jc w:val="both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Мероприятия в области благоустройства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0503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609700</w:t>
            </w:r>
          </w:p>
        </w:tc>
      </w:tr>
      <w:tr w:rsidR="00DE7C26" w:rsidRPr="00E92087" w:rsidTr="00691FBB">
        <w:trPr>
          <w:trHeight w:val="8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0503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1520174040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400000</w:t>
            </w:r>
          </w:p>
        </w:tc>
      </w:tr>
      <w:tr w:rsidR="00DE7C26" w:rsidRPr="00E92087" w:rsidTr="00691FBB">
        <w:trPr>
          <w:trHeight w:val="86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503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1510106050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209700</w:t>
            </w:r>
          </w:p>
        </w:tc>
      </w:tr>
      <w:tr w:rsidR="00DE7C26" w:rsidRPr="00E92087" w:rsidTr="00691FBB">
        <w:trPr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Охрана окружающей среды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0600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80000</w:t>
            </w:r>
          </w:p>
        </w:tc>
      </w:tr>
      <w:tr w:rsidR="00DE7C26" w:rsidRPr="00E92087" w:rsidTr="00691FBB">
        <w:trPr>
          <w:trHeight w:val="5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0605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sz w:val="24"/>
                <w:szCs w:val="24"/>
              </w:rPr>
            </w:pPr>
            <w:r w:rsidRPr="00E92087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80000</w:t>
            </w:r>
          </w:p>
        </w:tc>
      </w:tr>
      <w:tr w:rsidR="00DE7C26" w:rsidRPr="00E92087" w:rsidTr="00691FBB">
        <w:trPr>
          <w:trHeight w:val="5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26" w:rsidRPr="00E92087" w:rsidRDefault="00DE7C26" w:rsidP="00691FBB">
            <w:pPr>
              <w:jc w:val="both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Мероприятия в области охраны окружающей среды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0605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1510174040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80000</w:t>
            </w:r>
          </w:p>
        </w:tc>
      </w:tr>
      <w:tr w:rsidR="00DE7C26" w:rsidRPr="00E92087" w:rsidTr="00691FBB">
        <w:trPr>
          <w:trHeight w:val="5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r w:rsidRPr="00E92087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0605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1510106050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27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b/>
                <w:bCs/>
              </w:rPr>
            </w:pPr>
            <w:r w:rsidRPr="00E92087">
              <w:rPr>
                <w:b/>
                <w:bCs/>
              </w:rPr>
              <w:t>Обеспечение мер пожарной безопасности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0310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0220174040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jc w:val="center"/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20000</w:t>
            </w:r>
          </w:p>
        </w:tc>
      </w:tr>
      <w:tr w:rsidR="00DE7C26" w:rsidRPr="00E92087" w:rsidTr="00691FBB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Резервный фонд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0111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0220107500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  <w:b/>
                <w:bCs/>
              </w:rPr>
            </w:pPr>
            <w:r w:rsidRPr="00E92087">
              <w:rPr>
                <w:rFonts w:ascii="Arial CYR" w:hAnsi="Arial CYR"/>
                <w:b/>
                <w:bCs/>
              </w:rPr>
              <w:t>30000</w:t>
            </w:r>
          </w:p>
        </w:tc>
      </w:tr>
      <w:tr w:rsidR="00DE7C26" w:rsidRPr="00E92087" w:rsidTr="00691FBB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  <w:r w:rsidRPr="00E92087">
              <w:rPr>
                <w:rFonts w:ascii="Arial CYR" w:hAnsi="Arial CYR"/>
              </w:rPr>
              <w:t> </w:t>
            </w:r>
          </w:p>
        </w:tc>
      </w:tr>
      <w:tr w:rsidR="00DE7C26" w:rsidRPr="00E92087" w:rsidTr="00691FBB">
        <w:trPr>
          <w:trHeight w:val="2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C26" w:rsidRPr="00E92087" w:rsidRDefault="00DE7C26" w:rsidP="00691FBB">
            <w:pPr>
              <w:rPr>
                <w:rFonts w:ascii="Arial CYR" w:hAnsi="Arial CYR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26" w:rsidRPr="00E92087" w:rsidRDefault="00DE7C26" w:rsidP="00691FBB"/>
        </w:tc>
      </w:tr>
    </w:tbl>
    <w:p w:rsidR="00DE7C26" w:rsidRPr="00E92087" w:rsidRDefault="00691FBB" w:rsidP="00DE7C26">
      <w:r>
        <w:br w:type="textWrapping" w:clear="all"/>
      </w:r>
    </w:p>
    <w:p w:rsidR="00E02E24" w:rsidRDefault="00E02E24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DE7C26" w:rsidRDefault="00DE7C26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  <w:sectPr w:rsidR="006C3343" w:rsidSect="001A50D6">
          <w:pgSz w:w="11907" w:h="16840"/>
          <w:pgMar w:top="851" w:right="567" w:bottom="709" w:left="1418" w:header="720" w:footer="720" w:gutter="0"/>
          <w:cols w:space="72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5500"/>
        <w:gridCol w:w="1000"/>
        <w:gridCol w:w="960"/>
        <w:gridCol w:w="1612"/>
        <w:gridCol w:w="708"/>
        <w:gridCol w:w="1844"/>
        <w:gridCol w:w="3402"/>
      </w:tblGrid>
      <w:tr w:rsidR="006C3343" w:rsidRPr="001B602B" w:rsidTr="006C3343">
        <w:trPr>
          <w:trHeight w:val="5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jc w:val="right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Приложение № 4</w:t>
            </w:r>
            <w:r w:rsidRPr="001B602B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1B602B">
              <w:rPr>
                <w:rFonts w:ascii="Arial CYR" w:hAnsi="Arial CYR"/>
              </w:rPr>
              <w:br/>
              <w:t xml:space="preserve">Ярославский сельсовет муниципального района </w:t>
            </w:r>
            <w:r w:rsidRPr="001B602B">
              <w:rPr>
                <w:rFonts w:ascii="Arial CYR" w:hAnsi="Arial CYR"/>
              </w:rPr>
              <w:br/>
              <w:t>Дуванский район Республики Башкортостан</w:t>
            </w:r>
            <w:r w:rsidRPr="001B602B">
              <w:rPr>
                <w:rFonts w:ascii="Arial CYR" w:hAnsi="Arial CYR"/>
              </w:rPr>
              <w:br/>
              <w:t xml:space="preserve"> от "24" ноября 2021 года  № 104</w:t>
            </w:r>
            <w:r w:rsidRPr="001B602B">
              <w:rPr>
                <w:rFonts w:ascii="Arial CYR" w:hAnsi="Arial CYR"/>
              </w:rPr>
              <w:br/>
              <w:t>«О проекте бюджета сельского поселения Ярославский</w:t>
            </w:r>
            <w:r w:rsidRPr="001B602B">
              <w:rPr>
                <w:rFonts w:ascii="Arial CYR" w:hAnsi="Arial CYR"/>
              </w:rPr>
              <w:br/>
              <w:t xml:space="preserve">сельсовет муниципального района Дуванский </w:t>
            </w:r>
            <w:r w:rsidRPr="001B602B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1B602B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6C3343" w:rsidRPr="001B602B" w:rsidTr="006C3343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9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</w:tr>
      <w:tr w:rsidR="006C3343" w:rsidRPr="001B602B" w:rsidTr="006C3343">
        <w:trPr>
          <w:trHeight w:val="5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</w:tr>
      <w:tr w:rsidR="006C3343" w:rsidRPr="001B602B" w:rsidTr="006C3343">
        <w:trPr>
          <w:trHeight w:val="8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</w:tr>
      <w:tr w:rsidR="006C3343" w:rsidRPr="001B602B" w:rsidTr="006C3343">
        <w:trPr>
          <w:trHeight w:val="510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C3343" w:rsidRPr="001B602B" w:rsidTr="006C3343">
        <w:trPr>
          <w:trHeight w:val="31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Ярославский сельсовет МР Дуванский  район РБ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C3343" w:rsidRPr="001B602B" w:rsidTr="006C3343">
        <w:trPr>
          <w:trHeight w:val="31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по разделам и подразделам функциональной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C3343" w:rsidRPr="001B602B" w:rsidTr="006C3343">
        <w:trPr>
          <w:trHeight w:val="31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классификации расходов РФ на  плановый период 2023 и 2024 годов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</w:tr>
      <w:tr w:rsidR="006C3343" w:rsidRPr="001B602B" w:rsidTr="006C3343">
        <w:trPr>
          <w:trHeight w:val="255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right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( руб.)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right"/>
              <w:rPr>
                <w:rFonts w:ascii="Arial CYR" w:hAnsi="Arial CYR"/>
              </w:rPr>
            </w:pPr>
          </w:p>
        </w:tc>
      </w:tr>
      <w:tr w:rsidR="006C3343" w:rsidRPr="001B602B" w:rsidTr="006C3343">
        <w:trPr>
          <w:trHeight w:val="255"/>
        </w:trPr>
        <w:tc>
          <w:tcPr>
            <w:tcW w:w="5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РзПр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Вед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Цель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ВР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Сумма</w:t>
            </w:r>
          </w:p>
        </w:tc>
      </w:tr>
      <w:tr w:rsidR="006C3343" w:rsidRPr="001B602B" w:rsidTr="006C3343">
        <w:trPr>
          <w:trHeight w:val="510"/>
        </w:trPr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2023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2024 год</w:t>
            </w:r>
          </w:p>
        </w:tc>
      </w:tr>
      <w:tr w:rsidR="006C3343" w:rsidRPr="001B602B" w:rsidTr="006C3343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B602B">
              <w:rPr>
                <w:rFonts w:ascii="Arial CYR" w:hAnsi="Arial CYR"/>
                <w:b/>
                <w:bCs/>
                <w:sz w:val="24"/>
                <w:szCs w:val="24"/>
              </w:rPr>
              <w:t>2705600,00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2722900</w:t>
            </w:r>
          </w:p>
        </w:tc>
      </w:tr>
      <w:tr w:rsidR="006C3343" w:rsidRPr="001B602B" w:rsidTr="006C3343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6C3343" w:rsidRPr="001B602B" w:rsidTr="006C3343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782700,0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782700,0</w:t>
            </w:r>
          </w:p>
        </w:tc>
      </w:tr>
      <w:tr w:rsidR="006C3343" w:rsidRPr="001B602B" w:rsidTr="006C3343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rPr>
                <w:color w:val="000000"/>
              </w:rPr>
            </w:pPr>
            <w:r w:rsidRPr="001B602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782700,0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782700,0</w:t>
            </w:r>
          </w:p>
        </w:tc>
      </w:tr>
      <w:tr w:rsidR="006C3343" w:rsidRPr="001B602B" w:rsidTr="006C3343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#######</w:t>
            </w:r>
          </w:p>
        </w:tc>
      </w:tr>
      <w:tr w:rsidR="006C3343" w:rsidRPr="001B602B" w:rsidTr="006C3343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r w:rsidRPr="001B602B"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#######</w:t>
            </w:r>
          </w:p>
        </w:tc>
      </w:tr>
      <w:tr w:rsidR="006C3343" w:rsidRPr="001B602B" w:rsidTr="006C3343">
        <w:trPr>
          <w:trHeight w:val="15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rPr>
                <w:color w:val="000000"/>
              </w:rPr>
            </w:pPr>
            <w:r w:rsidRPr="001B602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#######</w:t>
            </w:r>
          </w:p>
        </w:tc>
      </w:tr>
      <w:tr w:rsidR="006C3343" w:rsidRPr="001B602B" w:rsidTr="006C33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b/>
                <w:bCs/>
              </w:rPr>
            </w:pPr>
            <w:r w:rsidRPr="001B602B">
              <w:rPr>
                <w:b/>
                <w:bCs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30000,0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30000,0</w:t>
            </w:r>
          </w:p>
        </w:tc>
      </w:tr>
      <w:tr w:rsidR="006C3343" w:rsidRPr="001B602B" w:rsidTr="006C33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0220107500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30000,0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30000,0</w:t>
            </w:r>
          </w:p>
        </w:tc>
      </w:tr>
      <w:tr w:rsidR="006C3343" w:rsidRPr="001B602B" w:rsidTr="006C33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0220107500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291900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291900</w:t>
            </w:r>
          </w:p>
        </w:tc>
      </w:tr>
      <w:tr w:rsidR="006C3343" w:rsidRPr="001B602B" w:rsidTr="006C3343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291900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291900</w:t>
            </w:r>
          </w:p>
        </w:tc>
      </w:tr>
      <w:tr w:rsidR="006C3343" w:rsidRPr="001B602B" w:rsidTr="006C3343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rPr>
                <w:color w:val="000000"/>
              </w:rPr>
            </w:pPr>
            <w:r w:rsidRPr="001B602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291900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291900</w:t>
            </w:r>
          </w:p>
        </w:tc>
      </w:tr>
      <w:tr w:rsidR="006C3343" w:rsidRPr="001B602B" w:rsidTr="006C3343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0110151180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b/>
                <w:bCs/>
              </w:rPr>
            </w:pPr>
            <w:r w:rsidRPr="001B602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10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rPr>
                <w:b/>
                <w:bCs/>
              </w:rPr>
            </w:pPr>
            <w:r w:rsidRPr="001B602B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b/>
                <w:bCs/>
              </w:rPr>
            </w:pPr>
            <w:r w:rsidRPr="001B60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b/>
                <w:bCs/>
              </w:rPr>
            </w:pPr>
            <w:r w:rsidRPr="001B602B">
              <w:rPr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0220103560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0220103560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175358,0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131450</w:t>
            </w:r>
          </w:p>
        </w:tc>
      </w:tr>
      <w:tr w:rsidR="006C3343" w:rsidRPr="001B602B" w:rsidTr="006C3343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jc w:val="both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175358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131450</w:t>
            </w:r>
          </w:p>
        </w:tc>
      </w:tr>
      <w:tr w:rsidR="006C3343" w:rsidRPr="001B602B" w:rsidTr="006C3343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1520174040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175358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jc w:val="right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131450</w:t>
            </w:r>
          </w:p>
        </w:tc>
      </w:tr>
      <w:tr w:rsidR="006C3343" w:rsidRPr="001B602B" w:rsidTr="006C334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sz w:val="24"/>
                <w:szCs w:val="24"/>
              </w:rPr>
            </w:pPr>
            <w:r w:rsidRPr="001B602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sz w:val="24"/>
                <w:szCs w:val="24"/>
              </w:rPr>
            </w:pPr>
            <w:r w:rsidRPr="001B602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sz w:val="24"/>
                <w:szCs w:val="24"/>
              </w:rPr>
            </w:pPr>
            <w:r w:rsidRPr="001B602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sz w:val="24"/>
                <w:szCs w:val="24"/>
              </w:rPr>
            </w:pPr>
            <w:r w:rsidRPr="001B602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sz w:val="24"/>
                <w:szCs w:val="24"/>
              </w:rPr>
            </w:pPr>
            <w:r w:rsidRPr="001B602B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jc w:val="both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Мероприятия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43" w:rsidRPr="001B602B" w:rsidRDefault="006C3343" w:rsidP="006C3343">
            <w:r w:rsidRPr="001B602B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791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1410174000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540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>
            <w:pPr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</w:tr>
      <w:tr w:rsidR="006C3343" w:rsidRPr="001B602B" w:rsidTr="006C334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43" w:rsidRPr="001B602B" w:rsidRDefault="006C3343" w:rsidP="006C3343">
            <w:pPr>
              <w:jc w:val="both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</w:rPr>
            </w:pPr>
            <w:r w:rsidRPr="001B602B">
              <w:rPr>
                <w:rFonts w:ascii="Arial CYR" w:hAnsi="Arial CYR"/>
              </w:rPr>
              <w:t>60342,0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  <w:r w:rsidRPr="001B602B">
              <w:rPr>
                <w:rFonts w:ascii="Arial CYR" w:hAnsi="Arial CYR"/>
                <w:b/>
                <w:bCs/>
              </w:rPr>
              <w:t>121550,0</w:t>
            </w:r>
          </w:p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43" w:rsidRPr="001B602B" w:rsidRDefault="006C3343" w:rsidP="006C3343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43" w:rsidRPr="001B602B" w:rsidRDefault="006C3343" w:rsidP="006C3343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43" w:rsidRPr="001B602B" w:rsidRDefault="006C3343" w:rsidP="006C3343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43" w:rsidRPr="001B602B" w:rsidRDefault="006C3343" w:rsidP="006C3343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</w:tr>
      <w:tr w:rsidR="006C3343" w:rsidRPr="001B602B" w:rsidTr="006C3343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43" w:rsidRPr="001B602B" w:rsidRDefault="006C3343" w:rsidP="006C3343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43" w:rsidRPr="001B602B" w:rsidRDefault="006C3343" w:rsidP="006C3343"/>
        </w:tc>
      </w:tr>
    </w:tbl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</w:pPr>
    </w:p>
    <w:p w:rsidR="006C3343" w:rsidRDefault="006C3343" w:rsidP="00DE7C26">
      <w:pPr>
        <w:jc w:val="both"/>
        <w:rPr>
          <w:sz w:val="28"/>
          <w:szCs w:val="28"/>
        </w:rPr>
        <w:sectPr w:rsidR="006C3343" w:rsidSect="008C715D">
          <w:pgSz w:w="16840" w:h="11907" w:orient="landscape"/>
          <w:pgMar w:top="426" w:right="851" w:bottom="567" w:left="709" w:header="720" w:footer="720" w:gutter="0"/>
          <w:cols w:space="720"/>
          <w:docGrid w:linePitch="272"/>
        </w:sectPr>
      </w:pPr>
    </w:p>
    <w:tbl>
      <w:tblPr>
        <w:tblW w:w="10229" w:type="dxa"/>
        <w:tblLayout w:type="fixed"/>
        <w:tblLook w:val="04A0" w:firstRow="1" w:lastRow="0" w:firstColumn="1" w:lastColumn="0" w:noHBand="0" w:noVBand="1"/>
      </w:tblPr>
      <w:tblGrid>
        <w:gridCol w:w="4399"/>
        <w:gridCol w:w="1005"/>
        <w:gridCol w:w="1381"/>
        <w:gridCol w:w="1130"/>
        <w:gridCol w:w="1638"/>
        <w:gridCol w:w="676"/>
      </w:tblGrid>
      <w:tr w:rsidR="00144D2D" w:rsidRPr="00805F97" w:rsidTr="00D028FE">
        <w:trPr>
          <w:gridAfter w:val="1"/>
          <w:wAfter w:w="676" w:type="dxa"/>
          <w:trHeight w:val="53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jc w:val="right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Приложение № 5</w:t>
            </w:r>
            <w:r w:rsidRPr="00805F97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805F97">
              <w:rPr>
                <w:rFonts w:ascii="Arial CYR" w:hAnsi="Arial CYR"/>
              </w:rPr>
              <w:br/>
              <w:t xml:space="preserve">Ярославский сельсовет муниципального района </w:t>
            </w:r>
            <w:r w:rsidRPr="00805F97">
              <w:rPr>
                <w:rFonts w:ascii="Arial CYR" w:hAnsi="Arial CYR"/>
              </w:rPr>
              <w:br/>
              <w:t>Дуванский район Республики Башкортостан</w:t>
            </w:r>
            <w:r w:rsidRPr="00805F97">
              <w:rPr>
                <w:rFonts w:ascii="Arial CYR" w:hAnsi="Arial CYR"/>
              </w:rPr>
              <w:br/>
              <w:t xml:space="preserve"> от "24" ноября 2021 года  № 104</w:t>
            </w:r>
            <w:r w:rsidRPr="00805F97">
              <w:rPr>
                <w:rFonts w:ascii="Arial CYR" w:hAnsi="Arial CYR"/>
              </w:rPr>
              <w:br/>
              <w:t>«О проекте бюджета сельского поселения Ярославский</w:t>
            </w:r>
            <w:r w:rsidRPr="00805F97">
              <w:rPr>
                <w:rFonts w:ascii="Arial CYR" w:hAnsi="Arial CYR"/>
              </w:rPr>
              <w:br/>
              <w:t xml:space="preserve">сельсовет муниципального района Дуванский </w:t>
            </w:r>
            <w:r w:rsidRPr="00805F97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805F97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144D2D" w:rsidRPr="00805F97" w:rsidTr="00D028FE">
        <w:trPr>
          <w:gridAfter w:val="1"/>
          <w:wAfter w:w="676" w:type="dxa"/>
          <w:trHeight w:val="412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gridAfter w:val="1"/>
          <w:wAfter w:w="676" w:type="dxa"/>
          <w:trHeight w:val="57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5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gridAfter w:val="1"/>
          <w:wAfter w:w="676" w:type="dxa"/>
          <w:trHeight w:val="84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51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50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144D2D" w:rsidRPr="00805F97" w:rsidTr="00D028FE">
        <w:trPr>
          <w:trHeight w:val="309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Ярославский сельсовет МР Дуванский  район РБ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144D2D" w:rsidRPr="00805F97" w:rsidTr="00D028FE">
        <w:trPr>
          <w:trHeight w:val="309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на  2022 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144D2D" w:rsidRPr="00805F97" w:rsidTr="00D028FE">
        <w:trPr>
          <w:trHeight w:val="249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</w:tr>
      <w:tr w:rsidR="00144D2D" w:rsidRPr="00805F97" w:rsidTr="00D028FE">
        <w:trPr>
          <w:trHeight w:val="249"/>
        </w:trPr>
        <w:tc>
          <w:tcPr>
            <w:tcW w:w="9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right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( руб.)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right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249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Вед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Цель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ВР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ind w:right="223"/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500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</w:tr>
      <w:tr w:rsidR="00144D2D" w:rsidRPr="00805F97" w:rsidTr="00D028FE">
        <w:trPr>
          <w:trHeight w:val="313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05F97">
              <w:rPr>
                <w:rFonts w:ascii="Arial CYR" w:hAnsi="Arial CYR"/>
                <w:b/>
                <w:bCs/>
                <w:sz w:val="24"/>
                <w:szCs w:val="24"/>
              </w:rPr>
              <w:t>3165650,00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144D2D" w:rsidRPr="00805F97" w:rsidTr="00D028FE">
        <w:trPr>
          <w:trHeight w:val="944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Администрация сельского поселения  Ярославский сельсовет муниципального района Дуванский район Республики Башкортостан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313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782700,0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119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rPr>
                <w:color w:val="000000"/>
              </w:rPr>
            </w:pPr>
            <w:r w:rsidRPr="00805F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0110102030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782700,0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324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53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r w:rsidRPr="00805F97">
              <w:t>Аппараты органов государственной власти Республики Башкортостан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1474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rPr>
                <w:color w:val="000000"/>
              </w:rPr>
            </w:pPr>
            <w:r w:rsidRPr="00805F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0110102040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382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0110102040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382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Иные бюджетные ассигнования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0110102040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382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Резервные фонды местных администраций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0220107500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30000,0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382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Иные бюджетные ассигнования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0220107500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678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277950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144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rPr>
                <w:color w:val="000000"/>
              </w:rPr>
            </w:pPr>
            <w:r w:rsidRPr="00805F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277950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53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0110151180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987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rPr>
                <w:b/>
                <w:bCs/>
              </w:rPr>
            </w:pPr>
            <w:r w:rsidRPr="00805F97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0220174040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397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0220174040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397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Мероприятия в области коммунального хозяйства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0220103560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397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государственных (муниципальных)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0220103560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313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jc w:val="both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Мероприятия в области благоустройства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609700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84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1520174040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400000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884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1510106050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209700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59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2D" w:rsidRPr="00805F97" w:rsidRDefault="00144D2D" w:rsidP="008C715D">
            <w:pPr>
              <w:jc w:val="both"/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Мероприятия в области охраны окружающей среды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1510106050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80000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590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2D" w:rsidRPr="00805F97" w:rsidRDefault="00144D2D" w:rsidP="008C715D">
            <w:r w:rsidRPr="00805F97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1510106050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249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Обеспечение мер пожарной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0220174040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  <w:r w:rsidRPr="00805F97">
              <w:rPr>
                <w:rFonts w:ascii="Arial CYR" w:hAnsi="Arial CYR"/>
                <w:b/>
                <w:bCs/>
              </w:rPr>
              <w:t>20000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  <w:b/>
                <w:bCs/>
              </w:rPr>
            </w:pPr>
          </w:p>
        </w:tc>
      </w:tr>
      <w:tr w:rsidR="00144D2D" w:rsidRPr="00805F97" w:rsidTr="00D028FE">
        <w:trPr>
          <w:trHeight w:val="249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jc w:val="center"/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791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1410174000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  <w:r w:rsidRPr="00805F97">
              <w:rPr>
                <w:rFonts w:ascii="Arial CYR" w:hAnsi="Arial CY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>
            <w:pPr>
              <w:rPr>
                <w:rFonts w:ascii="Arial CYR" w:hAnsi="Arial CYR"/>
              </w:rPr>
            </w:pPr>
          </w:p>
        </w:tc>
      </w:tr>
      <w:tr w:rsidR="00144D2D" w:rsidRPr="00805F97" w:rsidTr="00D028FE">
        <w:trPr>
          <w:trHeight w:val="249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2D" w:rsidRPr="00805F97" w:rsidRDefault="00144D2D" w:rsidP="008C715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2D" w:rsidRPr="00805F97" w:rsidRDefault="00144D2D" w:rsidP="008C715D"/>
        </w:tc>
      </w:tr>
    </w:tbl>
    <w:p w:rsidR="006C3343" w:rsidRDefault="006C3343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tbl>
      <w:tblPr>
        <w:tblW w:w="10142" w:type="dxa"/>
        <w:tblLook w:val="04A0" w:firstRow="1" w:lastRow="0" w:firstColumn="1" w:lastColumn="0" w:noHBand="0" w:noVBand="1"/>
      </w:tblPr>
      <w:tblGrid>
        <w:gridCol w:w="4360"/>
        <w:gridCol w:w="790"/>
        <w:gridCol w:w="1349"/>
        <w:gridCol w:w="1044"/>
        <w:gridCol w:w="1484"/>
        <w:gridCol w:w="1176"/>
      </w:tblGrid>
      <w:tr w:rsidR="003B5D5D" w:rsidRPr="000D6664" w:rsidTr="003B5D5D">
        <w:trPr>
          <w:trHeight w:val="52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jc w:val="right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Приложение № 6</w:t>
            </w:r>
            <w:r w:rsidRPr="000D6664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0D6664">
              <w:rPr>
                <w:rFonts w:ascii="Arial CYR" w:hAnsi="Arial CYR"/>
              </w:rPr>
              <w:br/>
              <w:t xml:space="preserve">Ярославский сельсовет муниципального района </w:t>
            </w:r>
            <w:r w:rsidRPr="000D6664">
              <w:rPr>
                <w:rFonts w:ascii="Arial CYR" w:hAnsi="Arial CYR"/>
              </w:rPr>
              <w:br/>
              <w:t>Дуванский район Республики Башкортостан</w:t>
            </w:r>
            <w:r w:rsidRPr="000D6664">
              <w:rPr>
                <w:rFonts w:ascii="Arial CYR" w:hAnsi="Arial CYR"/>
              </w:rPr>
              <w:br/>
              <w:t xml:space="preserve"> от "24" ноября 2021 года  № 104</w:t>
            </w:r>
            <w:r w:rsidRPr="000D6664">
              <w:rPr>
                <w:rFonts w:ascii="Arial CYR" w:hAnsi="Arial CYR"/>
              </w:rPr>
              <w:br/>
              <w:t>«О проекте бюджета сельского поселения Ярославский</w:t>
            </w:r>
            <w:r w:rsidRPr="000D6664">
              <w:rPr>
                <w:rFonts w:ascii="Arial CYR" w:hAnsi="Arial CYR"/>
              </w:rPr>
              <w:br/>
              <w:t xml:space="preserve">сельсовет муниципального района Дуванский </w:t>
            </w:r>
            <w:r w:rsidRPr="000D6664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0D6664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3B5D5D" w:rsidRPr="000D6664" w:rsidTr="003B5D5D">
        <w:trPr>
          <w:trHeight w:val="41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</w:tr>
      <w:tr w:rsidR="003B5D5D" w:rsidRPr="000D6664" w:rsidTr="003B5D5D">
        <w:trPr>
          <w:trHeight w:val="57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57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</w:tr>
      <w:tr w:rsidR="003B5D5D" w:rsidRPr="000D6664" w:rsidTr="003B5D5D">
        <w:trPr>
          <w:trHeight w:val="8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57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</w:tr>
      <w:tr w:rsidR="003B5D5D" w:rsidRPr="000D6664" w:rsidTr="003B5D5D">
        <w:trPr>
          <w:trHeight w:val="499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3B5D5D" w:rsidRPr="000D6664" w:rsidTr="003B5D5D">
        <w:trPr>
          <w:trHeight w:val="308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Ярославский сельсовет МР Дуванский  район РБ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3B5D5D" w:rsidRPr="000D6664" w:rsidTr="003B5D5D">
        <w:trPr>
          <w:trHeight w:val="308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на плановый период  2023 и 2024 годы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3B5D5D" w:rsidRPr="000D6664" w:rsidTr="003B5D5D">
        <w:trPr>
          <w:trHeight w:val="24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/>
        </w:tc>
      </w:tr>
      <w:tr w:rsidR="003B5D5D" w:rsidRPr="000D6664" w:rsidTr="003B5D5D">
        <w:trPr>
          <w:trHeight w:val="248"/>
        </w:trPr>
        <w:tc>
          <w:tcPr>
            <w:tcW w:w="8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right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( руб.)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right"/>
              <w:rPr>
                <w:rFonts w:ascii="Arial CYR" w:hAnsi="Arial CYR"/>
              </w:rPr>
            </w:pPr>
          </w:p>
        </w:tc>
      </w:tr>
      <w:tr w:rsidR="003B5D5D" w:rsidRPr="000D6664" w:rsidTr="003B5D5D">
        <w:trPr>
          <w:trHeight w:val="248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Вед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Цель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ВР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Сумма</w:t>
            </w:r>
          </w:p>
        </w:tc>
      </w:tr>
      <w:tr w:rsidR="003B5D5D" w:rsidRPr="000D6664" w:rsidTr="003B5D5D">
        <w:trPr>
          <w:trHeight w:val="499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2023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2024 год</w:t>
            </w:r>
          </w:p>
        </w:tc>
      </w:tr>
      <w:tr w:rsidR="003B5D5D" w:rsidRPr="000D6664" w:rsidTr="003B5D5D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D6664">
              <w:rPr>
                <w:rFonts w:ascii="Arial CYR" w:hAnsi="Arial CYR"/>
                <w:b/>
                <w:bCs/>
                <w:sz w:val="24"/>
                <w:szCs w:val="24"/>
              </w:rPr>
              <w:t>2705600,00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2722900</w:t>
            </w:r>
          </w:p>
        </w:tc>
      </w:tr>
      <w:tr w:rsidR="003B5D5D" w:rsidRPr="000D6664" w:rsidTr="003B5D5D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b/>
                <w:bCs/>
                <w:sz w:val="22"/>
                <w:szCs w:val="22"/>
              </w:rPr>
            </w:pPr>
            <w:r w:rsidRPr="000D6664">
              <w:rPr>
                <w:b/>
                <w:bCs/>
                <w:sz w:val="22"/>
                <w:szCs w:val="22"/>
              </w:rPr>
              <w:t xml:space="preserve">Администрация сельского поселения  </w:t>
            </w:r>
            <w:r w:rsidRPr="00B5066E">
              <w:rPr>
                <w:b/>
                <w:bCs/>
                <w:sz w:val="22"/>
                <w:szCs w:val="22"/>
              </w:rPr>
              <w:t>Ярославский</w:t>
            </w:r>
            <w:r w:rsidRPr="000D6664">
              <w:rPr>
                <w:b/>
                <w:bCs/>
                <w:sz w:val="22"/>
                <w:szCs w:val="22"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3B5D5D" w:rsidRPr="000D6664" w:rsidTr="003B5D5D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782700,0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782700,0</w:t>
            </w:r>
          </w:p>
        </w:tc>
      </w:tr>
      <w:tr w:rsidR="003B5D5D" w:rsidRPr="000D6664" w:rsidTr="003B5D5D">
        <w:trPr>
          <w:trHeight w:val="119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rPr>
                <w:color w:val="000000"/>
              </w:rPr>
            </w:pPr>
            <w:r w:rsidRPr="000D6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0110102030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782700,0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782700,0</w:t>
            </w:r>
          </w:p>
        </w:tc>
      </w:tr>
      <w:tr w:rsidR="003B5D5D" w:rsidRPr="000D6664" w:rsidTr="003B5D5D">
        <w:trPr>
          <w:trHeight w:val="3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1365300,0</w:t>
            </w:r>
          </w:p>
        </w:tc>
      </w:tr>
      <w:tr w:rsidR="003B5D5D" w:rsidRPr="000D6664" w:rsidTr="003B5D5D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r w:rsidRPr="000D6664">
              <w:t>Аппараты органов государственной власти Республики Башкортостан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14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rPr>
                <w:color w:val="000000"/>
              </w:rPr>
            </w:pPr>
            <w:r w:rsidRPr="000D6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0110102040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1365300,0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1365300,0</w:t>
            </w:r>
          </w:p>
        </w:tc>
      </w:tr>
      <w:tr w:rsidR="003B5D5D" w:rsidRPr="000D6664" w:rsidTr="003B5D5D">
        <w:trPr>
          <w:trHeight w:val="3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муниципальных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0110102040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3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0110102040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3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Резервные фонды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0220107500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30000,0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30000</w:t>
            </w:r>
          </w:p>
        </w:tc>
      </w:tr>
      <w:tr w:rsidR="003B5D5D" w:rsidRPr="000D6664" w:rsidTr="003B5D5D">
        <w:trPr>
          <w:trHeight w:val="3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0220107500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3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291900,0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291900</w:t>
            </w:r>
          </w:p>
        </w:tc>
      </w:tr>
      <w:tr w:rsidR="003B5D5D" w:rsidRPr="000D6664" w:rsidTr="003B5D5D">
        <w:trPr>
          <w:trHeight w:val="3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rPr>
                <w:color w:val="000000"/>
              </w:rPr>
            </w:pPr>
            <w:r w:rsidRPr="000D6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291900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291900</w:t>
            </w:r>
          </w:p>
        </w:tc>
      </w:tr>
      <w:tr w:rsidR="003B5D5D" w:rsidRPr="000D6664" w:rsidTr="003B5D5D">
        <w:trPr>
          <w:trHeight w:val="6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муниципальных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0110151180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97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rPr>
                <w:b/>
                <w:bCs/>
              </w:rPr>
            </w:pPr>
            <w:r w:rsidRPr="000D6664">
              <w:rPr>
                <w:b/>
                <w:bCs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0220174040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6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муниципальных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0220174040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6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Мероприятия в области 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0220103560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6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0220103560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39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jc w:val="both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Мероприятия в области благоустройства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175358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131450</w:t>
            </w:r>
          </w:p>
        </w:tc>
      </w:tr>
      <w:tr w:rsidR="003B5D5D" w:rsidRPr="000D6664" w:rsidTr="003B5D5D">
        <w:trPr>
          <w:trHeight w:val="72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1520174040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63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1510106050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175358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131450</w:t>
            </w:r>
          </w:p>
        </w:tc>
      </w:tr>
      <w:tr w:rsidR="003B5D5D" w:rsidRPr="000D6664" w:rsidTr="003B5D5D">
        <w:trPr>
          <w:trHeight w:val="63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jc w:val="both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Мероприятия в области охраны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1510106050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5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5D" w:rsidRPr="000D6664" w:rsidRDefault="003B5D5D" w:rsidP="008C715D">
            <w:r w:rsidRPr="000D6664"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1510106050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42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791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1410174000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</w:tr>
      <w:tr w:rsidR="003B5D5D" w:rsidRPr="000D6664" w:rsidTr="003B5D5D">
        <w:trPr>
          <w:trHeight w:val="3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5D" w:rsidRPr="000D6664" w:rsidRDefault="003B5D5D" w:rsidP="008C715D">
            <w:pPr>
              <w:jc w:val="both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Условно утвержденные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</w:rPr>
            </w:pPr>
            <w:r w:rsidRPr="000D6664">
              <w:rPr>
                <w:rFonts w:ascii="Arial CYR" w:hAnsi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5D" w:rsidRPr="000D6664" w:rsidRDefault="003B5D5D" w:rsidP="008C715D">
            <w:pPr>
              <w:jc w:val="center"/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60342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5D" w:rsidRPr="000D6664" w:rsidRDefault="003B5D5D" w:rsidP="008C715D">
            <w:pPr>
              <w:rPr>
                <w:rFonts w:ascii="Arial CYR" w:hAnsi="Arial CYR"/>
                <w:b/>
                <w:bCs/>
              </w:rPr>
            </w:pPr>
            <w:r w:rsidRPr="000D6664">
              <w:rPr>
                <w:rFonts w:ascii="Arial CYR" w:hAnsi="Arial CYR"/>
                <w:b/>
                <w:bCs/>
              </w:rPr>
              <w:t>121550</w:t>
            </w:r>
          </w:p>
        </w:tc>
      </w:tr>
    </w:tbl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p w:rsidR="003B5D5D" w:rsidRDefault="003B5D5D" w:rsidP="00DE7C26">
      <w:pPr>
        <w:jc w:val="both"/>
        <w:rPr>
          <w:sz w:val="28"/>
          <w:szCs w:val="28"/>
        </w:rPr>
      </w:pP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3560"/>
        <w:gridCol w:w="1840"/>
        <w:gridCol w:w="1780"/>
        <w:gridCol w:w="1720"/>
      </w:tblGrid>
      <w:tr w:rsidR="003B5D5D" w:rsidRPr="003B5D5D" w:rsidTr="003B5D5D">
        <w:trPr>
          <w:trHeight w:val="148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внутреннего долга                 сельского поселения  Ярославский сельсовет муниципального района Дуванский район  Республики Башкортостан</w:t>
            </w:r>
          </w:p>
        </w:tc>
      </w:tr>
      <w:tr w:rsidR="003B5D5D" w:rsidRPr="003B5D5D" w:rsidTr="003B5D5D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(тыс.руб.)</w:t>
            </w:r>
          </w:p>
        </w:tc>
      </w:tr>
      <w:tr w:rsidR="003B5D5D" w:rsidRPr="003B5D5D" w:rsidTr="003B5D5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на  1 января 2023г.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на  1 января 2024г.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на  1 января 2025г.</w:t>
            </w:r>
          </w:p>
        </w:tc>
      </w:tr>
      <w:tr w:rsidR="003B5D5D" w:rsidRPr="003B5D5D" w:rsidTr="003B5D5D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Государственные ценные  бумаги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5D5D" w:rsidRPr="003B5D5D" w:rsidTr="003B5D5D">
        <w:trPr>
          <w:trHeight w:val="12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5D5D" w:rsidRPr="003B5D5D" w:rsidTr="003B5D5D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Бюджетные кредиты, полученные из республиканского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5D5D" w:rsidRPr="003B5D5D" w:rsidTr="003B5D5D">
        <w:trPr>
          <w:trHeight w:val="7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5D5D" w:rsidRPr="003B5D5D" w:rsidTr="003B5D5D">
        <w:trPr>
          <w:trHeight w:val="9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D5D">
              <w:rPr>
                <w:b/>
                <w:bCs/>
                <w:color w:val="000000"/>
                <w:sz w:val="28"/>
                <w:szCs w:val="28"/>
              </w:rPr>
              <w:t>Муниципальный внутренний долг 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  <w:r w:rsidRPr="003B5D5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B5D5D" w:rsidRPr="003B5D5D" w:rsidTr="003B5D5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3B5D5D" w:rsidRDefault="003B5D5D" w:rsidP="003B5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3B5D5D" w:rsidRDefault="003B5D5D" w:rsidP="003B5D5D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3B5D5D" w:rsidRDefault="003B5D5D" w:rsidP="003B5D5D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5D" w:rsidRPr="003B5D5D" w:rsidRDefault="003B5D5D" w:rsidP="003B5D5D"/>
        </w:tc>
      </w:tr>
    </w:tbl>
    <w:p w:rsidR="003B5D5D" w:rsidRDefault="003B5D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8C715D">
      <w:pPr>
        <w:spacing w:before="100" w:beforeAutospacing="1" w:line="276" w:lineRule="auto"/>
        <w:contextualSpacing/>
        <w:jc w:val="center"/>
        <w:rPr>
          <w:rStyle w:val="a9"/>
          <w:sz w:val="26"/>
          <w:szCs w:val="26"/>
        </w:rPr>
      </w:pPr>
      <w:r w:rsidRPr="00C1657B">
        <w:rPr>
          <w:rStyle w:val="a9"/>
          <w:sz w:val="26"/>
          <w:szCs w:val="26"/>
        </w:rPr>
        <w:t>ЗАКЛЮЧЕНИЕ К ПРОЕКТУ РЕШЕНИЯ</w:t>
      </w:r>
    </w:p>
    <w:p w:rsidR="008C715D" w:rsidRPr="00C1657B" w:rsidRDefault="008C715D" w:rsidP="008C715D">
      <w:pPr>
        <w:spacing w:before="100" w:beforeAutospacing="1" w:line="276" w:lineRule="auto"/>
        <w:contextualSpacing/>
        <w:jc w:val="center"/>
        <w:rPr>
          <w:sz w:val="26"/>
          <w:szCs w:val="26"/>
        </w:rPr>
      </w:pPr>
      <w:r w:rsidRPr="00C1657B">
        <w:rPr>
          <w:rStyle w:val="a9"/>
          <w:sz w:val="26"/>
          <w:szCs w:val="26"/>
        </w:rPr>
        <w:t xml:space="preserve">«О бюджете муниципального района </w:t>
      </w:r>
      <w:r>
        <w:rPr>
          <w:rStyle w:val="a9"/>
          <w:sz w:val="26"/>
          <w:szCs w:val="26"/>
        </w:rPr>
        <w:t>Дуванский</w:t>
      </w:r>
      <w:r w:rsidRPr="00C1657B">
        <w:rPr>
          <w:rStyle w:val="a9"/>
          <w:sz w:val="26"/>
          <w:szCs w:val="26"/>
        </w:rPr>
        <w:t xml:space="preserve"> район Республики Башкортостан на 20</w:t>
      </w:r>
      <w:r>
        <w:rPr>
          <w:rStyle w:val="a9"/>
          <w:sz w:val="26"/>
          <w:szCs w:val="26"/>
        </w:rPr>
        <w:t>2</w:t>
      </w:r>
      <w:r w:rsidRPr="00B64F85">
        <w:rPr>
          <w:rStyle w:val="a9"/>
          <w:sz w:val="26"/>
          <w:szCs w:val="26"/>
        </w:rPr>
        <w:t>2</w:t>
      </w:r>
      <w:r w:rsidRPr="00C1657B">
        <w:rPr>
          <w:rStyle w:val="a9"/>
          <w:sz w:val="26"/>
          <w:szCs w:val="26"/>
        </w:rPr>
        <w:t xml:space="preserve"> год и на плановый период 202</w:t>
      </w:r>
      <w:r w:rsidRPr="00B64F85">
        <w:rPr>
          <w:rStyle w:val="a9"/>
          <w:sz w:val="26"/>
          <w:szCs w:val="26"/>
        </w:rPr>
        <w:t>3</w:t>
      </w:r>
      <w:r w:rsidRPr="00C1657B">
        <w:rPr>
          <w:rStyle w:val="a9"/>
          <w:sz w:val="26"/>
          <w:szCs w:val="26"/>
        </w:rPr>
        <w:t xml:space="preserve"> и 202</w:t>
      </w:r>
      <w:r>
        <w:rPr>
          <w:rStyle w:val="a9"/>
          <w:sz w:val="26"/>
          <w:szCs w:val="26"/>
        </w:rPr>
        <w:t>4</w:t>
      </w:r>
      <w:r w:rsidRPr="00C1657B">
        <w:rPr>
          <w:rStyle w:val="a9"/>
          <w:sz w:val="26"/>
          <w:szCs w:val="26"/>
        </w:rPr>
        <w:t xml:space="preserve"> годов»</w:t>
      </w:r>
    </w:p>
    <w:p w:rsidR="008C715D" w:rsidRPr="00C1657B" w:rsidRDefault="008C715D" w:rsidP="008C715D">
      <w:pPr>
        <w:spacing w:line="276" w:lineRule="auto"/>
        <w:jc w:val="center"/>
        <w:rPr>
          <w:sz w:val="26"/>
          <w:szCs w:val="26"/>
        </w:rPr>
      </w:pP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  <w:t xml:space="preserve"> 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ab/>
        <w:t xml:space="preserve">Заключение </w:t>
      </w:r>
      <w:r>
        <w:rPr>
          <w:sz w:val="26"/>
          <w:szCs w:val="26"/>
        </w:rPr>
        <w:t>Контрольно-счетной палаты сельского поселения Ярославский сельсовет муниципального района Дуванский район Республики Башкортостан</w:t>
      </w:r>
      <w:r w:rsidRPr="00C1657B">
        <w:rPr>
          <w:sz w:val="26"/>
          <w:szCs w:val="26"/>
        </w:rPr>
        <w:t xml:space="preserve"> на решени</w:t>
      </w:r>
      <w:r w:rsidRPr="00B64F85">
        <w:rPr>
          <w:sz w:val="26"/>
          <w:szCs w:val="26"/>
        </w:rPr>
        <w:t xml:space="preserve">е </w:t>
      </w:r>
      <w:r w:rsidRPr="00C1657B">
        <w:rPr>
          <w:sz w:val="26"/>
          <w:szCs w:val="26"/>
        </w:rPr>
        <w:t xml:space="preserve"> </w:t>
      </w:r>
      <w:r w:rsidRPr="00C1657B">
        <w:rPr>
          <w:rStyle w:val="a9"/>
          <w:b w:val="0"/>
          <w:sz w:val="26"/>
          <w:szCs w:val="26"/>
        </w:rPr>
        <w:t xml:space="preserve">«О </w:t>
      </w:r>
      <w:r>
        <w:rPr>
          <w:rStyle w:val="a9"/>
          <w:b w:val="0"/>
          <w:sz w:val="26"/>
          <w:szCs w:val="26"/>
        </w:rPr>
        <w:t xml:space="preserve">проекте </w:t>
      </w:r>
      <w:r w:rsidRPr="00C1657B">
        <w:rPr>
          <w:rStyle w:val="a9"/>
          <w:b w:val="0"/>
          <w:sz w:val="26"/>
          <w:szCs w:val="26"/>
        </w:rPr>
        <w:t>бюджет</w:t>
      </w:r>
      <w:r>
        <w:rPr>
          <w:rStyle w:val="a9"/>
          <w:b w:val="0"/>
          <w:sz w:val="26"/>
          <w:szCs w:val="26"/>
        </w:rPr>
        <w:t>а</w:t>
      </w:r>
      <w:r w:rsidRPr="00C1657B">
        <w:rPr>
          <w:rStyle w:val="a9"/>
          <w:b w:val="0"/>
          <w:sz w:val="26"/>
          <w:szCs w:val="26"/>
        </w:rPr>
        <w:t xml:space="preserve"> </w:t>
      </w:r>
      <w:r>
        <w:rPr>
          <w:rStyle w:val="a9"/>
          <w:b w:val="0"/>
          <w:sz w:val="26"/>
          <w:szCs w:val="26"/>
        </w:rPr>
        <w:t xml:space="preserve"> сельского поселения Ярославский сельсовет </w:t>
      </w:r>
      <w:r w:rsidRPr="00C1657B">
        <w:rPr>
          <w:rStyle w:val="a9"/>
          <w:b w:val="0"/>
          <w:sz w:val="26"/>
          <w:szCs w:val="26"/>
        </w:rPr>
        <w:t xml:space="preserve">муниципального района </w:t>
      </w:r>
      <w:r>
        <w:rPr>
          <w:rStyle w:val="a9"/>
          <w:b w:val="0"/>
          <w:sz w:val="26"/>
          <w:szCs w:val="26"/>
        </w:rPr>
        <w:t>Дуванский</w:t>
      </w:r>
      <w:r w:rsidRPr="00C1657B">
        <w:rPr>
          <w:rStyle w:val="a9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9"/>
          <w:b w:val="0"/>
          <w:sz w:val="26"/>
          <w:szCs w:val="26"/>
        </w:rPr>
        <w:t>22</w:t>
      </w:r>
      <w:r w:rsidRPr="00C1657B">
        <w:rPr>
          <w:rStyle w:val="a9"/>
          <w:b w:val="0"/>
          <w:sz w:val="26"/>
          <w:szCs w:val="26"/>
        </w:rPr>
        <w:t xml:space="preserve"> год и на плановый период 202</w:t>
      </w:r>
      <w:r>
        <w:rPr>
          <w:rStyle w:val="a9"/>
          <w:b w:val="0"/>
          <w:sz w:val="26"/>
          <w:szCs w:val="26"/>
        </w:rPr>
        <w:t>3</w:t>
      </w:r>
      <w:r w:rsidRPr="00C1657B">
        <w:rPr>
          <w:rStyle w:val="a9"/>
          <w:b w:val="0"/>
          <w:sz w:val="26"/>
          <w:szCs w:val="26"/>
        </w:rPr>
        <w:t xml:space="preserve"> и 202</w:t>
      </w:r>
      <w:r>
        <w:rPr>
          <w:rStyle w:val="a9"/>
          <w:b w:val="0"/>
          <w:sz w:val="26"/>
          <w:szCs w:val="26"/>
        </w:rPr>
        <w:t>4</w:t>
      </w:r>
      <w:r w:rsidRPr="00C1657B">
        <w:rPr>
          <w:rStyle w:val="a9"/>
          <w:b w:val="0"/>
          <w:sz w:val="26"/>
          <w:szCs w:val="26"/>
        </w:rPr>
        <w:t xml:space="preserve"> годов»</w:t>
      </w:r>
      <w:r w:rsidRPr="00C1657B">
        <w:rPr>
          <w:sz w:val="26"/>
          <w:szCs w:val="26"/>
        </w:rPr>
        <w:t xml:space="preserve"> подготовлено в соответствии с требованиями Бюджетного Кодекса РФ, Положением «О бюджетном процессе в </w:t>
      </w:r>
      <w:r>
        <w:rPr>
          <w:sz w:val="26"/>
          <w:szCs w:val="26"/>
        </w:rPr>
        <w:t xml:space="preserve">сельском поселении Ярославский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>
        <w:rPr>
          <w:sz w:val="26"/>
          <w:szCs w:val="26"/>
        </w:rPr>
        <w:t>Дуванский</w:t>
      </w:r>
      <w:r w:rsidRPr="00C1657B">
        <w:rPr>
          <w:sz w:val="26"/>
          <w:szCs w:val="26"/>
        </w:rPr>
        <w:t xml:space="preserve"> район Республики Башкортостан». 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b/>
          <w:sz w:val="26"/>
          <w:szCs w:val="26"/>
        </w:rPr>
      </w:pPr>
      <w:r w:rsidRPr="00C1657B">
        <w:rPr>
          <w:b/>
          <w:sz w:val="26"/>
          <w:szCs w:val="26"/>
        </w:rPr>
        <w:t>1. Общая часть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1. </w:t>
      </w:r>
      <w:r w:rsidRPr="00FB1F38">
        <w:rPr>
          <w:sz w:val="26"/>
          <w:szCs w:val="26"/>
        </w:rPr>
        <w:t xml:space="preserve">В соответствии с пунктом 1 статьи 185 Бюджетного кодекса Российской Федерации и статьи 43 Положения о бюджетном процессе в </w:t>
      </w:r>
      <w:r>
        <w:rPr>
          <w:sz w:val="26"/>
          <w:szCs w:val="26"/>
        </w:rPr>
        <w:t xml:space="preserve">сельском поселения Ярославский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FB1F38">
        <w:rPr>
          <w:sz w:val="26"/>
          <w:szCs w:val="26"/>
        </w:rPr>
        <w:t>Дуванский район Республики Башкортостан (далее</w:t>
      </w:r>
      <w:r w:rsidRPr="00C1657B">
        <w:rPr>
          <w:sz w:val="26"/>
          <w:szCs w:val="26"/>
        </w:rPr>
        <w:t xml:space="preserve"> по тексту – </w:t>
      </w:r>
      <w:r>
        <w:rPr>
          <w:sz w:val="26"/>
          <w:szCs w:val="26"/>
        </w:rPr>
        <w:t>СП МР</w:t>
      </w:r>
      <w:r w:rsidRPr="00C1657B">
        <w:rPr>
          <w:sz w:val="26"/>
          <w:szCs w:val="26"/>
        </w:rPr>
        <w:t xml:space="preserve"> </w:t>
      </w:r>
      <w:r>
        <w:rPr>
          <w:sz w:val="26"/>
          <w:szCs w:val="26"/>
        </w:rPr>
        <w:t>Дуванский</w:t>
      </w:r>
      <w:r w:rsidRPr="00C1657B">
        <w:rPr>
          <w:sz w:val="26"/>
          <w:szCs w:val="26"/>
        </w:rPr>
        <w:t xml:space="preserve"> район) проект решения о </w:t>
      </w:r>
      <w:r w:rsidRPr="00C1657B">
        <w:rPr>
          <w:rStyle w:val="a9"/>
          <w:b w:val="0"/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сельского поселения Ярославский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>
        <w:rPr>
          <w:rStyle w:val="a9"/>
          <w:b w:val="0"/>
          <w:sz w:val="26"/>
          <w:szCs w:val="26"/>
        </w:rPr>
        <w:t>Дуванский</w:t>
      </w:r>
      <w:r w:rsidRPr="00C1657B">
        <w:rPr>
          <w:rStyle w:val="a9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9"/>
          <w:b w:val="0"/>
          <w:sz w:val="26"/>
          <w:szCs w:val="26"/>
        </w:rPr>
        <w:t>2</w:t>
      </w:r>
      <w:r w:rsidRPr="00FB1F38">
        <w:rPr>
          <w:rStyle w:val="a9"/>
          <w:b w:val="0"/>
          <w:sz w:val="26"/>
          <w:szCs w:val="26"/>
        </w:rPr>
        <w:t>2</w:t>
      </w:r>
      <w:r w:rsidRPr="00C1657B">
        <w:rPr>
          <w:rStyle w:val="a9"/>
          <w:b w:val="0"/>
          <w:sz w:val="26"/>
          <w:szCs w:val="26"/>
        </w:rPr>
        <w:t xml:space="preserve"> год и на плановый период 202</w:t>
      </w:r>
      <w:r w:rsidRPr="00FB1F38">
        <w:rPr>
          <w:rStyle w:val="a9"/>
          <w:b w:val="0"/>
          <w:sz w:val="26"/>
          <w:szCs w:val="26"/>
        </w:rPr>
        <w:t>3</w:t>
      </w:r>
      <w:r w:rsidRPr="00C1657B">
        <w:rPr>
          <w:rStyle w:val="a9"/>
          <w:b w:val="0"/>
          <w:sz w:val="26"/>
          <w:szCs w:val="26"/>
        </w:rPr>
        <w:t xml:space="preserve"> и 202</w:t>
      </w:r>
      <w:r w:rsidRPr="00FB1F38">
        <w:rPr>
          <w:rStyle w:val="a9"/>
          <w:b w:val="0"/>
          <w:sz w:val="26"/>
          <w:szCs w:val="26"/>
        </w:rPr>
        <w:t>4</w:t>
      </w:r>
      <w:r w:rsidRPr="00C1657B">
        <w:rPr>
          <w:rStyle w:val="a9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 А</w:t>
      </w:r>
      <w:r w:rsidRPr="00C1657B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СП</w:t>
      </w:r>
      <w:r w:rsidRPr="00C1657B">
        <w:rPr>
          <w:sz w:val="26"/>
          <w:szCs w:val="26"/>
        </w:rPr>
        <w:t xml:space="preserve"> МР </w:t>
      </w:r>
      <w:r>
        <w:rPr>
          <w:sz w:val="26"/>
          <w:szCs w:val="26"/>
        </w:rPr>
        <w:t>Дуванский</w:t>
      </w:r>
      <w:r w:rsidRPr="00C1657B">
        <w:rPr>
          <w:sz w:val="26"/>
          <w:szCs w:val="26"/>
        </w:rPr>
        <w:t xml:space="preserve"> район на рассмотрение Совета </w:t>
      </w:r>
      <w:r>
        <w:rPr>
          <w:sz w:val="26"/>
          <w:szCs w:val="26"/>
        </w:rPr>
        <w:t xml:space="preserve"> СП </w:t>
      </w:r>
      <w:r w:rsidRPr="00C1657B">
        <w:rPr>
          <w:sz w:val="26"/>
          <w:szCs w:val="26"/>
        </w:rPr>
        <w:t xml:space="preserve">МР </w:t>
      </w:r>
      <w:r>
        <w:rPr>
          <w:sz w:val="26"/>
          <w:szCs w:val="26"/>
        </w:rPr>
        <w:t>Дуванский</w:t>
      </w:r>
      <w:r w:rsidRPr="00C1657B">
        <w:rPr>
          <w:sz w:val="26"/>
          <w:szCs w:val="26"/>
        </w:rPr>
        <w:t xml:space="preserve"> район с соблюдением установленных сроков (</w:t>
      </w:r>
      <w:r>
        <w:rPr>
          <w:sz w:val="26"/>
          <w:szCs w:val="26"/>
        </w:rPr>
        <w:t xml:space="preserve">24 </w:t>
      </w:r>
      <w:r w:rsidRPr="00FB1F38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C1657B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1657B">
        <w:rPr>
          <w:sz w:val="26"/>
          <w:szCs w:val="26"/>
        </w:rPr>
        <w:t xml:space="preserve"> года).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2. В соответствии со статьей 184.2. Бюджетного кодекса Российской Федерации и статьи </w:t>
      </w:r>
      <w:r>
        <w:rPr>
          <w:sz w:val="26"/>
          <w:szCs w:val="26"/>
        </w:rPr>
        <w:t>39</w:t>
      </w:r>
      <w:r w:rsidRPr="00C1657B">
        <w:rPr>
          <w:sz w:val="26"/>
          <w:szCs w:val="26"/>
        </w:rPr>
        <w:t xml:space="preserve"> Положения о бюджетном процессе  одновременно с проектом решения о </w:t>
      </w:r>
      <w:r w:rsidRPr="00C1657B">
        <w:rPr>
          <w:rStyle w:val="a9"/>
          <w:b w:val="0"/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сельского поселения Ярославский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C1657B">
        <w:rPr>
          <w:rStyle w:val="a9"/>
          <w:b w:val="0"/>
          <w:sz w:val="26"/>
          <w:szCs w:val="26"/>
        </w:rPr>
        <w:t xml:space="preserve">муниципального района </w:t>
      </w:r>
      <w:r>
        <w:rPr>
          <w:rStyle w:val="a9"/>
          <w:b w:val="0"/>
          <w:sz w:val="26"/>
          <w:szCs w:val="26"/>
        </w:rPr>
        <w:t>Дуванский</w:t>
      </w:r>
      <w:r w:rsidRPr="00C1657B">
        <w:rPr>
          <w:rStyle w:val="a9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9"/>
          <w:b w:val="0"/>
          <w:sz w:val="26"/>
          <w:szCs w:val="26"/>
        </w:rPr>
        <w:t>22</w:t>
      </w:r>
      <w:r w:rsidRPr="00C1657B">
        <w:rPr>
          <w:rStyle w:val="a9"/>
          <w:b w:val="0"/>
          <w:sz w:val="26"/>
          <w:szCs w:val="26"/>
        </w:rPr>
        <w:t xml:space="preserve"> год и на плановый период 202</w:t>
      </w:r>
      <w:r>
        <w:rPr>
          <w:rStyle w:val="a9"/>
          <w:b w:val="0"/>
          <w:sz w:val="26"/>
          <w:szCs w:val="26"/>
        </w:rPr>
        <w:t>3</w:t>
      </w:r>
      <w:r w:rsidRPr="00C1657B">
        <w:rPr>
          <w:rStyle w:val="a9"/>
          <w:b w:val="0"/>
          <w:sz w:val="26"/>
          <w:szCs w:val="26"/>
        </w:rPr>
        <w:t xml:space="preserve"> и 202</w:t>
      </w:r>
      <w:r>
        <w:rPr>
          <w:rStyle w:val="a9"/>
          <w:b w:val="0"/>
          <w:sz w:val="26"/>
          <w:szCs w:val="26"/>
        </w:rPr>
        <w:t>4</w:t>
      </w:r>
      <w:r w:rsidRPr="00C1657B">
        <w:rPr>
          <w:rStyle w:val="a9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 xml:space="preserve"> представлены все необходимые документы и материалы.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>3. В соответствии с пунктом 2 статьи 172 Бюджетного кодекса Российской Федерации составление проекта бюджета основывается на:</w:t>
      </w:r>
    </w:p>
    <w:p w:rsidR="008C715D" w:rsidRPr="00C1657B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C715D" w:rsidRPr="00C1657B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 xml:space="preserve">основных </w:t>
      </w:r>
      <w:hyperlink r:id="rId7" w:history="1">
        <w:r w:rsidRPr="00C1657B">
          <w:rPr>
            <w:bCs/>
            <w:sz w:val="26"/>
            <w:szCs w:val="26"/>
          </w:rPr>
          <w:t>направлениях</w:t>
        </w:r>
      </w:hyperlink>
      <w:r w:rsidRPr="00C1657B">
        <w:rPr>
          <w:bCs/>
          <w:sz w:val="26"/>
          <w:szCs w:val="26"/>
        </w:rPr>
        <w:t xml:space="preserve"> бюджетной политики и основных </w:t>
      </w:r>
      <w:hyperlink r:id="rId8" w:history="1">
        <w:r w:rsidRPr="00C1657B">
          <w:rPr>
            <w:bCs/>
            <w:sz w:val="26"/>
            <w:szCs w:val="26"/>
          </w:rPr>
          <w:t>направлениях</w:t>
        </w:r>
      </w:hyperlink>
      <w:r w:rsidRPr="00C1657B">
        <w:rPr>
          <w:bCs/>
          <w:sz w:val="26"/>
          <w:szCs w:val="26"/>
        </w:rPr>
        <w:t xml:space="preserve"> налоговой политики;</w:t>
      </w:r>
    </w:p>
    <w:p w:rsidR="008C715D" w:rsidRPr="00C1657B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прогнозе социально-экономического развития;</w:t>
      </w:r>
    </w:p>
    <w:p w:rsidR="008C715D" w:rsidRPr="00C1657B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C715D" w:rsidRPr="00C1657B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муниципальных программах.</w:t>
      </w:r>
    </w:p>
    <w:p w:rsidR="008C715D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4. В соответствии с пунктом 3 статьи 184.1. Бюджетного кодекса Российской Федерации в проекте решения о </w:t>
      </w:r>
      <w:r w:rsidRPr="00C1657B">
        <w:rPr>
          <w:rStyle w:val="a9"/>
          <w:b w:val="0"/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сельского поселения Ярославский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C1657B">
        <w:rPr>
          <w:rStyle w:val="a9"/>
          <w:b w:val="0"/>
          <w:sz w:val="26"/>
          <w:szCs w:val="26"/>
        </w:rPr>
        <w:t xml:space="preserve">муниципального района </w:t>
      </w:r>
      <w:r>
        <w:rPr>
          <w:rStyle w:val="a9"/>
          <w:b w:val="0"/>
          <w:sz w:val="26"/>
          <w:szCs w:val="26"/>
        </w:rPr>
        <w:t>Дуванский</w:t>
      </w:r>
      <w:r w:rsidRPr="00C1657B">
        <w:rPr>
          <w:rStyle w:val="a9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9"/>
          <w:b w:val="0"/>
          <w:sz w:val="26"/>
          <w:szCs w:val="26"/>
        </w:rPr>
        <w:t>22</w:t>
      </w:r>
      <w:r w:rsidRPr="00C1657B">
        <w:rPr>
          <w:rStyle w:val="a9"/>
          <w:b w:val="0"/>
          <w:sz w:val="26"/>
          <w:szCs w:val="26"/>
        </w:rPr>
        <w:t xml:space="preserve"> год и на плановый период 202</w:t>
      </w:r>
      <w:r>
        <w:rPr>
          <w:rStyle w:val="a9"/>
          <w:b w:val="0"/>
          <w:sz w:val="26"/>
          <w:szCs w:val="26"/>
        </w:rPr>
        <w:t>3</w:t>
      </w:r>
      <w:r w:rsidRPr="00C1657B">
        <w:rPr>
          <w:rStyle w:val="a9"/>
          <w:b w:val="0"/>
          <w:sz w:val="26"/>
          <w:szCs w:val="26"/>
        </w:rPr>
        <w:t xml:space="preserve"> и 202</w:t>
      </w:r>
      <w:r>
        <w:rPr>
          <w:rStyle w:val="a9"/>
          <w:b w:val="0"/>
          <w:sz w:val="26"/>
          <w:szCs w:val="26"/>
        </w:rPr>
        <w:t>4</w:t>
      </w:r>
      <w:r w:rsidRPr="00C1657B">
        <w:rPr>
          <w:rStyle w:val="a9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 xml:space="preserve"> установлены все основные необходимые перечни и показатели. 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</w:p>
    <w:p w:rsidR="008C715D" w:rsidRDefault="008C715D" w:rsidP="008C715D">
      <w:pPr>
        <w:spacing w:line="276" w:lineRule="auto"/>
        <w:ind w:firstLine="709"/>
        <w:jc w:val="center"/>
        <w:rPr>
          <w:sz w:val="26"/>
          <w:szCs w:val="26"/>
        </w:rPr>
      </w:pPr>
      <w:r w:rsidRPr="00C1657B">
        <w:rPr>
          <w:b/>
          <w:sz w:val="26"/>
          <w:szCs w:val="26"/>
        </w:rPr>
        <w:t>2. Основные характеристики местного бюджета</w:t>
      </w:r>
      <w:r w:rsidRPr="00C1657B">
        <w:rPr>
          <w:sz w:val="26"/>
          <w:szCs w:val="26"/>
        </w:rPr>
        <w:t xml:space="preserve">   </w:t>
      </w:r>
    </w:p>
    <w:p w:rsidR="008C715D" w:rsidRPr="005D401F" w:rsidRDefault="008C715D" w:rsidP="008C715D">
      <w:pPr>
        <w:spacing w:line="276" w:lineRule="auto"/>
        <w:ind w:firstLine="709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(тыс.рублей)</w:t>
      </w:r>
      <w:r w:rsidRPr="00C1657B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tbl>
      <w:tblPr>
        <w:tblW w:w="9403" w:type="dxa"/>
        <w:jc w:val="center"/>
        <w:tblLayout w:type="fixed"/>
        <w:tblLook w:val="0000" w:firstRow="0" w:lastRow="0" w:firstColumn="0" w:lastColumn="0" w:noHBand="0" w:noVBand="0"/>
      </w:tblPr>
      <w:tblGrid>
        <w:gridCol w:w="2398"/>
        <w:gridCol w:w="1253"/>
        <w:gridCol w:w="1062"/>
        <w:gridCol w:w="1407"/>
        <w:gridCol w:w="799"/>
        <w:gridCol w:w="1469"/>
        <w:gridCol w:w="1015"/>
      </w:tblGrid>
      <w:tr w:rsidR="008C715D" w:rsidRPr="00C1657B" w:rsidTr="008C715D">
        <w:trPr>
          <w:trHeight w:val="307"/>
          <w:jc w:val="center"/>
        </w:trPr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Основные характеристики бюджета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C1657B">
              <w:rPr>
                <w:sz w:val="26"/>
                <w:szCs w:val="26"/>
              </w:rPr>
              <w:t>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1657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C1657B">
              <w:rPr>
                <w:sz w:val="26"/>
                <w:szCs w:val="26"/>
              </w:rPr>
              <w:t xml:space="preserve"> год</w:t>
            </w:r>
          </w:p>
        </w:tc>
      </w:tr>
      <w:tr w:rsidR="008C715D" w:rsidRPr="00C1657B" w:rsidTr="008C715D">
        <w:trPr>
          <w:trHeight w:val="344"/>
          <w:jc w:val="center"/>
        </w:trPr>
        <w:tc>
          <w:tcPr>
            <w:tcW w:w="23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% к предыд. году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тыс.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% к предыд. году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тыс. руб.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% к предыд. году</w:t>
            </w:r>
          </w:p>
        </w:tc>
      </w:tr>
      <w:tr w:rsidR="008C715D" w:rsidRPr="00C1657B" w:rsidTr="008C715D">
        <w:trPr>
          <w:trHeight w:val="13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3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715D" w:rsidRPr="00C1657B" w:rsidTr="008C715D">
        <w:trPr>
          <w:trHeight w:val="29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Доходы, всего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3166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2723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C715D" w:rsidRPr="00C1657B" w:rsidTr="008C715D">
        <w:trPr>
          <w:trHeight w:val="291"/>
          <w:jc w:val="center"/>
        </w:trPr>
        <w:tc>
          <w:tcPr>
            <w:tcW w:w="23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Расходы, всего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3166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2723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C715D" w:rsidRPr="00C1657B" w:rsidTr="008C715D">
        <w:trPr>
          <w:trHeight w:val="291"/>
          <w:jc w:val="center"/>
        </w:trPr>
        <w:tc>
          <w:tcPr>
            <w:tcW w:w="23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 xml:space="preserve">    Дефицит (-), Профицит (+)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X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C715D" w:rsidRPr="00C1657B" w:rsidRDefault="008C715D" w:rsidP="008C715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X</w:t>
            </w:r>
          </w:p>
        </w:tc>
      </w:tr>
    </w:tbl>
    <w:p w:rsidR="008C715D" w:rsidRPr="00C1657B" w:rsidRDefault="008C715D" w:rsidP="008C715D">
      <w:pPr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В соответствии с пунктом 3 статьи 184.1. Бюджетного кодекса Российской Федерации статьей </w:t>
      </w:r>
      <w:r>
        <w:rPr>
          <w:sz w:val="26"/>
          <w:szCs w:val="26"/>
        </w:rPr>
        <w:t>8</w:t>
      </w:r>
      <w:r w:rsidRPr="00C1657B">
        <w:rPr>
          <w:sz w:val="26"/>
          <w:szCs w:val="26"/>
        </w:rPr>
        <w:t xml:space="preserve"> проекта решения о </w:t>
      </w:r>
      <w:r w:rsidRPr="00C1657B">
        <w:rPr>
          <w:rStyle w:val="a9"/>
          <w:b w:val="0"/>
          <w:sz w:val="26"/>
          <w:szCs w:val="26"/>
        </w:rPr>
        <w:t>бюджете</w:t>
      </w:r>
      <w:r w:rsidRPr="002A61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Ярославский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C1657B">
        <w:rPr>
          <w:rStyle w:val="a9"/>
          <w:b w:val="0"/>
          <w:sz w:val="26"/>
          <w:szCs w:val="26"/>
        </w:rPr>
        <w:t xml:space="preserve">муниципального района </w:t>
      </w:r>
      <w:r>
        <w:rPr>
          <w:rStyle w:val="a9"/>
          <w:b w:val="0"/>
          <w:sz w:val="26"/>
          <w:szCs w:val="26"/>
        </w:rPr>
        <w:t>Дуванский</w:t>
      </w:r>
      <w:r w:rsidRPr="00C1657B">
        <w:rPr>
          <w:rStyle w:val="a9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9"/>
          <w:b w:val="0"/>
          <w:sz w:val="26"/>
          <w:szCs w:val="26"/>
        </w:rPr>
        <w:t>22</w:t>
      </w:r>
      <w:r w:rsidRPr="00C1657B">
        <w:rPr>
          <w:rStyle w:val="a9"/>
          <w:b w:val="0"/>
          <w:sz w:val="26"/>
          <w:szCs w:val="26"/>
        </w:rPr>
        <w:t xml:space="preserve"> год и на плановый период 202</w:t>
      </w:r>
      <w:r>
        <w:rPr>
          <w:rStyle w:val="a9"/>
          <w:b w:val="0"/>
          <w:sz w:val="26"/>
          <w:szCs w:val="26"/>
        </w:rPr>
        <w:t>3</w:t>
      </w:r>
      <w:r w:rsidRPr="00C1657B">
        <w:rPr>
          <w:rStyle w:val="a9"/>
          <w:b w:val="0"/>
          <w:sz w:val="26"/>
          <w:szCs w:val="26"/>
        </w:rPr>
        <w:t xml:space="preserve"> и 202</w:t>
      </w:r>
      <w:r>
        <w:rPr>
          <w:rStyle w:val="a9"/>
          <w:b w:val="0"/>
          <w:sz w:val="26"/>
          <w:szCs w:val="26"/>
        </w:rPr>
        <w:t xml:space="preserve">4 </w:t>
      </w:r>
      <w:r w:rsidRPr="00C1657B">
        <w:rPr>
          <w:rStyle w:val="a9"/>
          <w:b w:val="0"/>
          <w:sz w:val="26"/>
          <w:szCs w:val="26"/>
        </w:rPr>
        <w:t>годов</w:t>
      </w:r>
      <w:r w:rsidRPr="00C1657B">
        <w:rPr>
          <w:sz w:val="26"/>
          <w:szCs w:val="26"/>
        </w:rPr>
        <w:t xml:space="preserve"> установлен верхний предел муниципального </w:t>
      </w:r>
      <w:r>
        <w:rPr>
          <w:sz w:val="26"/>
          <w:szCs w:val="26"/>
        </w:rPr>
        <w:t xml:space="preserve">внутреннего </w:t>
      </w:r>
      <w:r w:rsidRPr="00C1657B">
        <w:rPr>
          <w:sz w:val="26"/>
          <w:szCs w:val="26"/>
        </w:rPr>
        <w:t>долга.</w:t>
      </w:r>
    </w:p>
    <w:p w:rsidR="008C715D" w:rsidRPr="00C1657B" w:rsidRDefault="008C715D" w:rsidP="008C715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1657B">
        <w:rPr>
          <w:b/>
          <w:sz w:val="26"/>
          <w:szCs w:val="26"/>
        </w:rPr>
        <w:t>3. Доходы местного бюджета</w:t>
      </w:r>
    </w:p>
    <w:p w:rsidR="008C715D" w:rsidRPr="00C1657B" w:rsidRDefault="008C715D" w:rsidP="008C715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Общий объем доходов бюджета </w:t>
      </w:r>
      <w:r>
        <w:rPr>
          <w:sz w:val="26"/>
          <w:szCs w:val="26"/>
        </w:rPr>
        <w:t xml:space="preserve">сельского поселения </w:t>
      </w:r>
      <w:r w:rsidRPr="00C1657B">
        <w:rPr>
          <w:sz w:val="26"/>
          <w:szCs w:val="26"/>
        </w:rPr>
        <w:t>определен с учетом ряда принятых решений по изменению федерального и республиканского законодательства о налогах и сборах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3166 </w:t>
      </w:r>
      <w:r w:rsidRPr="00C1657B">
        <w:rPr>
          <w:sz w:val="26"/>
          <w:szCs w:val="26"/>
        </w:rPr>
        <w:t>тыс. рублей или</w:t>
      </w:r>
      <w:r>
        <w:rPr>
          <w:sz w:val="26"/>
          <w:szCs w:val="26"/>
        </w:rPr>
        <w:t xml:space="preserve"> с ростом к ожидаемой оценке </w:t>
      </w:r>
      <w:r w:rsidRPr="00C1657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57B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__</w:t>
      </w:r>
      <w:r w:rsidRPr="00C1657B">
        <w:rPr>
          <w:sz w:val="26"/>
          <w:szCs w:val="26"/>
        </w:rPr>
        <w:t xml:space="preserve"> процентов, на 202</w:t>
      </w:r>
      <w:r>
        <w:rPr>
          <w:sz w:val="26"/>
          <w:szCs w:val="26"/>
        </w:rPr>
        <w:t xml:space="preserve">3 </w:t>
      </w:r>
      <w:r w:rsidRPr="00C1657B">
        <w:rPr>
          <w:sz w:val="26"/>
          <w:szCs w:val="26"/>
        </w:rPr>
        <w:t xml:space="preserve">год  </w:t>
      </w:r>
      <w:r>
        <w:rPr>
          <w:sz w:val="26"/>
          <w:szCs w:val="26"/>
        </w:rPr>
        <w:t xml:space="preserve">2706 </w:t>
      </w:r>
      <w:r w:rsidRPr="00C1657B">
        <w:rPr>
          <w:sz w:val="26"/>
          <w:szCs w:val="26"/>
        </w:rPr>
        <w:t xml:space="preserve">тыс. рублей, с </w:t>
      </w:r>
      <w:r>
        <w:rPr>
          <w:sz w:val="26"/>
          <w:szCs w:val="26"/>
        </w:rPr>
        <w:t>ростом</w:t>
      </w:r>
      <w:r w:rsidRPr="00C1657B">
        <w:rPr>
          <w:sz w:val="26"/>
          <w:szCs w:val="26"/>
        </w:rPr>
        <w:t xml:space="preserve">  к прогнозному уровню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__</w:t>
      </w:r>
      <w:r w:rsidRPr="00C1657B">
        <w:rPr>
          <w:sz w:val="26"/>
          <w:szCs w:val="26"/>
        </w:rPr>
        <w:t xml:space="preserve"> процента, на 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2723 </w:t>
      </w:r>
      <w:r w:rsidRPr="00C1657B">
        <w:rPr>
          <w:sz w:val="26"/>
          <w:szCs w:val="26"/>
        </w:rPr>
        <w:t>тыс. рублей, с ростом к прогнозному уровню 20</w:t>
      </w:r>
      <w:r>
        <w:rPr>
          <w:sz w:val="26"/>
          <w:szCs w:val="26"/>
        </w:rPr>
        <w:t>23</w:t>
      </w:r>
      <w:r w:rsidRPr="00C1657B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 xml:space="preserve">__ </w:t>
      </w:r>
      <w:r w:rsidRPr="00C1657B">
        <w:rPr>
          <w:sz w:val="26"/>
          <w:szCs w:val="26"/>
        </w:rPr>
        <w:t xml:space="preserve"> процента.</w:t>
      </w:r>
    </w:p>
    <w:p w:rsidR="008C715D" w:rsidRPr="00622ECE" w:rsidRDefault="008C715D" w:rsidP="008C715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622ECE">
        <w:rPr>
          <w:sz w:val="26"/>
          <w:szCs w:val="26"/>
        </w:rPr>
        <w:t xml:space="preserve">Удельный вес налоговых </w:t>
      </w:r>
      <w:r>
        <w:rPr>
          <w:sz w:val="26"/>
          <w:szCs w:val="26"/>
        </w:rPr>
        <w:t xml:space="preserve"> и неналоговых </w:t>
      </w:r>
      <w:r w:rsidRPr="00622ECE">
        <w:rPr>
          <w:sz w:val="26"/>
          <w:szCs w:val="26"/>
        </w:rPr>
        <w:t>доходов (</w:t>
      </w:r>
      <w:r>
        <w:rPr>
          <w:sz w:val="26"/>
          <w:szCs w:val="26"/>
        </w:rPr>
        <w:t>2111 тыс. рублей</w:t>
      </w:r>
      <w:r w:rsidRPr="00622ECE">
        <w:rPr>
          <w:sz w:val="26"/>
          <w:szCs w:val="26"/>
        </w:rPr>
        <w:t xml:space="preserve"> в общем объеме доходов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составляет в 202</w:t>
      </w:r>
      <w:r>
        <w:rPr>
          <w:sz w:val="26"/>
          <w:szCs w:val="26"/>
        </w:rPr>
        <w:t>2</w:t>
      </w:r>
      <w:r w:rsidRPr="00622ECE">
        <w:rPr>
          <w:sz w:val="26"/>
          <w:szCs w:val="26"/>
        </w:rPr>
        <w:t xml:space="preserve"> году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в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году (</w:t>
      </w:r>
      <w:r>
        <w:rPr>
          <w:sz w:val="26"/>
          <w:szCs w:val="26"/>
        </w:rPr>
        <w:t>2025</w:t>
      </w:r>
      <w:r w:rsidRPr="00622ECE">
        <w:rPr>
          <w:sz w:val="26"/>
          <w:szCs w:val="26"/>
        </w:rPr>
        <w:t xml:space="preserve">тыс. руб.)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процента, в 202</w:t>
      </w:r>
      <w:r>
        <w:rPr>
          <w:sz w:val="26"/>
          <w:szCs w:val="26"/>
        </w:rPr>
        <w:t>4</w:t>
      </w:r>
      <w:r w:rsidRPr="00622ECE">
        <w:rPr>
          <w:sz w:val="26"/>
          <w:szCs w:val="26"/>
        </w:rPr>
        <w:t xml:space="preserve"> году (</w:t>
      </w:r>
      <w:r>
        <w:rPr>
          <w:sz w:val="26"/>
          <w:szCs w:val="26"/>
        </w:rPr>
        <w:t>2048</w:t>
      </w:r>
      <w:r w:rsidRPr="00622ECE">
        <w:rPr>
          <w:sz w:val="26"/>
          <w:szCs w:val="26"/>
        </w:rPr>
        <w:t xml:space="preserve"> тыс. руб.)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безвозмездных поступлений в 202</w:t>
      </w:r>
      <w:r>
        <w:rPr>
          <w:sz w:val="26"/>
          <w:szCs w:val="26"/>
        </w:rPr>
        <w:t xml:space="preserve">2 </w:t>
      </w:r>
      <w:r w:rsidRPr="00622ECE">
        <w:rPr>
          <w:sz w:val="26"/>
          <w:szCs w:val="26"/>
        </w:rPr>
        <w:t xml:space="preserve">году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в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году  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 и в 202</w:t>
      </w:r>
      <w:r>
        <w:rPr>
          <w:sz w:val="26"/>
          <w:szCs w:val="26"/>
        </w:rPr>
        <w:t>4</w:t>
      </w:r>
      <w:r w:rsidRPr="00622ECE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__</w:t>
      </w:r>
      <w:r w:rsidRPr="00622ECE">
        <w:rPr>
          <w:sz w:val="26"/>
          <w:szCs w:val="26"/>
        </w:rPr>
        <w:t xml:space="preserve"> процента.</w:t>
      </w:r>
    </w:p>
    <w:p w:rsidR="008C715D" w:rsidRDefault="008C715D" w:rsidP="008C715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622ECE">
        <w:rPr>
          <w:sz w:val="26"/>
          <w:szCs w:val="26"/>
        </w:rPr>
        <w:t xml:space="preserve"> Объем налоговых и неналоговых доходов бюджета</w:t>
      </w:r>
      <w:r>
        <w:rPr>
          <w:sz w:val="26"/>
          <w:szCs w:val="26"/>
        </w:rPr>
        <w:t xml:space="preserve"> сельского поселения </w:t>
      </w:r>
      <w:r w:rsidRPr="00622ECE">
        <w:rPr>
          <w:sz w:val="26"/>
          <w:szCs w:val="26"/>
        </w:rPr>
        <w:t xml:space="preserve">   на 202</w:t>
      </w:r>
      <w:r>
        <w:rPr>
          <w:sz w:val="26"/>
          <w:szCs w:val="26"/>
        </w:rPr>
        <w:t xml:space="preserve">2 </w:t>
      </w:r>
      <w:r w:rsidRPr="00622ECE">
        <w:rPr>
          <w:sz w:val="26"/>
          <w:szCs w:val="26"/>
        </w:rPr>
        <w:t xml:space="preserve">год прогнозируется в сумме </w:t>
      </w:r>
      <w:r>
        <w:rPr>
          <w:sz w:val="26"/>
          <w:szCs w:val="26"/>
        </w:rPr>
        <w:t>3166</w:t>
      </w:r>
      <w:r w:rsidRPr="00622ECE">
        <w:rPr>
          <w:sz w:val="26"/>
          <w:szCs w:val="26"/>
        </w:rPr>
        <w:t xml:space="preserve"> тыс. рублей, к </w:t>
      </w:r>
      <w:r>
        <w:rPr>
          <w:sz w:val="26"/>
          <w:szCs w:val="26"/>
        </w:rPr>
        <w:t>ожидаемой оценке</w:t>
      </w:r>
      <w:r w:rsidRPr="00622ECE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622ECE">
        <w:rPr>
          <w:sz w:val="26"/>
          <w:szCs w:val="26"/>
        </w:rPr>
        <w:t xml:space="preserve"> года (</w:t>
      </w:r>
      <w:r>
        <w:rPr>
          <w:sz w:val="26"/>
          <w:szCs w:val="26"/>
        </w:rPr>
        <w:t>2105тыс. рублей)</w:t>
      </w:r>
      <w:r w:rsidRPr="00622ECE">
        <w:rPr>
          <w:sz w:val="26"/>
          <w:szCs w:val="26"/>
        </w:rPr>
        <w:t xml:space="preserve"> на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на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2025</w:t>
      </w:r>
      <w:r w:rsidRPr="00622ECE">
        <w:rPr>
          <w:sz w:val="26"/>
          <w:szCs w:val="26"/>
        </w:rPr>
        <w:t xml:space="preserve"> тыс. рублей, с ростом на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процента к прогнозному уровню 202</w:t>
      </w:r>
      <w:r>
        <w:rPr>
          <w:sz w:val="26"/>
          <w:szCs w:val="26"/>
        </w:rPr>
        <w:t xml:space="preserve">2 </w:t>
      </w:r>
      <w:r w:rsidRPr="00622ECE">
        <w:rPr>
          <w:sz w:val="26"/>
          <w:szCs w:val="26"/>
        </w:rPr>
        <w:t>года, на 202</w:t>
      </w:r>
      <w:r>
        <w:rPr>
          <w:sz w:val="26"/>
          <w:szCs w:val="26"/>
        </w:rPr>
        <w:t>4</w:t>
      </w:r>
      <w:r w:rsidRPr="00622ECE">
        <w:rPr>
          <w:sz w:val="26"/>
          <w:szCs w:val="26"/>
        </w:rPr>
        <w:t xml:space="preserve"> год </w:t>
      </w:r>
      <w:r>
        <w:rPr>
          <w:sz w:val="26"/>
          <w:szCs w:val="26"/>
        </w:rPr>
        <w:t>2048</w:t>
      </w:r>
      <w:r w:rsidRPr="00622ECE">
        <w:rPr>
          <w:sz w:val="26"/>
          <w:szCs w:val="26"/>
        </w:rPr>
        <w:t xml:space="preserve"> тыс. рублей, с ростом на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 к прогнозному уровню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года.</w:t>
      </w:r>
    </w:p>
    <w:p w:rsidR="008C715D" w:rsidRPr="00622ECE" w:rsidRDefault="008C715D" w:rsidP="008C715D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60"/>
        <w:gridCol w:w="1559"/>
      </w:tblGrid>
      <w:tr w:rsidR="008C715D" w:rsidRPr="00622ECE" w:rsidTr="008C715D">
        <w:trPr>
          <w:trHeight w:val="207"/>
        </w:trPr>
        <w:tc>
          <w:tcPr>
            <w:tcW w:w="3402" w:type="dxa"/>
            <w:vMerge w:val="restart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8C715D" w:rsidRPr="00DC0278" w:rsidRDefault="008C715D" w:rsidP="008C71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0278">
              <w:rPr>
                <w:b/>
                <w:color w:val="000000"/>
                <w:sz w:val="26"/>
                <w:szCs w:val="26"/>
              </w:rPr>
              <w:t xml:space="preserve">2021 год </w:t>
            </w:r>
          </w:p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0278">
              <w:rPr>
                <w:b/>
                <w:color w:val="000000"/>
                <w:sz w:val="26"/>
                <w:szCs w:val="26"/>
              </w:rPr>
              <w:t>ожидаемая оценка</w:t>
            </w:r>
          </w:p>
        </w:tc>
        <w:tc>
          <w:tcPr>
            <w:tcW w:w="4678" w:type="dxa"/>
            <w:gridSpan w:val="3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Проект</w:t>
            </w:r>
          </w:p>
        </w:tc>
      </w:tr>
      <w:tr w:rsidR="008C715D" w:rsidRPr="00622ECE" w:rsidTr="008C715D">
        <w:trPr>
          <w:trHeight w:val="248"/>
        </w:trPr>
        <w:tc>
          <w:tcPr>
            <w:tcW w:w="3402" w:type="dxa"/>
            <w:vMerge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622ECE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622EC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 xml:space="preserve">4 </w:t>
            </w:r>
            <w:r w:rsidRPr="00622ECE">
              <w:rPr>
                <w:b/>
                <w:sz w:val="26"/>
                <w:szCs w:val="26"/>
              </w:rPr>
              <w:t>год</w:t>
            </w:r>
          </w:p>
        </w:tc>
      </w:tr>
      <w:tr w:rsidR="008C715D" w:rsidRPr="00622ECE" w:rsidTr="008C715D">
        <w:trPr>
          <w:trHeight w:val="248"/>
        </w:trPr>
        <w:tc>
          <w:tcPr>
            <w:tcW w:w="3402" w:type="dxa"/>
          </w:tcPr>
          <w:p w:rsidR="008C715D" w:rsidRPr="00622ECE" w:rsidRDefault="008C715D" w:rsidP="008C71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Общий объем налоговых и неналоговых доходов, тыс. рублей</w:t>
            </w: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</w:t>
            </w: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</w:t>
            </w: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2048</w:t>
            </w:r>
          </w:p>
        </w:tc>
      </w:tr>
      <w:tr w:rsidR="008C715D" w:rsidRPr="00622ECE" w:rsidTr="008C715D">
        <w:trPr>
          <w:trHeight w:val="248"/>
        </w:trPr>
        <w:tc>
          <w:tcPr>
            <w:tcW w:w="3402" w:type="dxa"/>
          </w:tcPr>
          <w:p w:rsidR="008C715D" w:rsidRPr="00622ECE" w:rsidRDefault="008C715D" w:rsidP="008C71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Доля общего объема налоговых и неналоговых доходов в общем объеме доходов, %</w:t>
            </w: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C715D" w:rsidRPr="00622ECE" w:rsidTr="008C715D">
        <w:trPr>
          <w:trHeight w:val="248"/>
        </w:trPr>
        <w:tc>
          <w:tcPr>
            <w:tcW w:w="3402" w:type="dxa"/>
          </w:tcPr>
          <w:p w:rsidR="008C715D" w:rsidRPr="00622ECE" w:rsidRDefault="008C715D" w:rsidP="008C71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622ECE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C715D" w:rsidRPr="00622ECE" w:rsidTr="008C715D">
        <w:trPr>
          <w:trHeight w:val="248"/>
        </w:trPr>
        <w:tc>
          <w:tcPr>
            <w:tcW w:w="3402" w:type="dxa"/>
          </w:tcPr>
          <w:p w:rsidR="008C715D" w:rsidRPr="00622ECE" w:rsidRDefault="008C715D" w:rsidP="008C715D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622ECE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715D" w:rsidRPr="00622ECE" w:rsidRDefault="008C715D" w:rsidP="008C715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C715D" w:rsidRPr="0001105F" w:rsidRDefault="008C715D" w:rsidP="008C715D">
      <w:pPr>
        <w:pStyle w:val="a3"/>
        <w:spacing w:line="276" w:lineRule="auto"/>
        <w:ind w:firstLine="720"/>
        <w:jc w:val="both"/>
        <w:rPr>
          <w:sz w:val="26"/>
          <w:szCs w:val="26"/>
          <w:highlight w:val="yellow"/>
        </w:rPr>
      </w:pPr>
    </w:p>
    <w:p w:rsidR="008C715D" w:rsidRPr="00C44A22" w:rsidRDefault="008C715D" w:rsidP="008C715D">
      <w:pPr>
        <w:spacing w:line="276" w:lineRule="auto"/>
        <w:ind w:firstLine="709"/>
        <w:jc w:val="both"/>
        <w:rPr>
          <w:sz w:val="26"/>
          <w:szCs w:val="26"/>
        </w:rPr>
      </w:pPr>
      <w:r w:rsidRPr="00C44A22">
        <w:rPr>
          <w:sz w:val="26"/>
          <w:szCs w:val="26"/>
        </w:rPr>
        <w:t xml:space="preserve">Ежегодный рост налоговых и неналоговых доходов обусловлен прогнозируемым увеличением налоговой базы по налогу на доходы физических лиц, налогам на имущество, налогам на совокупный доход на фоне повышения деловой активности бизнеса и укрепления уверенности инвесторов. </w:t>
      </w:r>
    </w:p>
    <w:p w:rsidR="008C715D" w:rsidRPr="00911A14" w:rsidRDefault="008C715D" w:rsidP="008C715D">
      <w:pPr>
        <w:ind w:firstLine="540"/>
        <w:jc w:val="both"/>
        <w:rPr>
          <w:color w:val="000000"/>
          <w:sz w:val="26"/>
          <w:szCs w:val="26"/>
        </w:rPr>
      </w:pPr>
      <w:r w:rsidRPr="00911A14">
        <w:rPr>
          <w:color w:val="000000"/>
          <w:sz w:val="26"/>
          <w:szCs w:val="26"/>
        </w:rPr>
        <w:t>Прогнозируемый объем безвозмездных поступлений в бюджет</w:t>
      </w:r>
      <w:r w:rsidRPr="00911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911A14">
        <w:rPr>
          <w:color w:val="000000"/>
          <w:sz w:val="26"/>
          <w:szCs w:val="26"/>
        </w:rPr>
        <w:t>составляет в 202</w:t>
      </w:r>
      <w:r>
        <w:rPr>
          <w:color w:val="000000"/>
          <w:sz w:val="26"/>
          <w:szCs w:val="26"/>
        </w:rPr>
        <w:t>2</w:t>
      </w:r>
      <w:r w:rsidRPr="00911A1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1055</w:t>
      </w:r>
      <w:r w:rsidRPr="00911A14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3</w:t>
      </w:r>
      <w:r w:rsidRPr="00911A1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681</w:t>
      </w:r>
      <w:r w:rsidRPr="00911A14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4</w:t>
      </w:r>
      <w:r w:rsidRPr="00911A1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675</w:t>
      </w:r>
      <w:r w:rsidRPr="00911A14">
        <w:rPr>
          <w:color w:val="000000"/>
          <w:sz w:val="26"/>
          <w:szCs w:val="26"/>
        </w:rPr>
        <w:t xml:space="preserve"> тыс. рублей или </w:t>
      </w:r>
      <w:r>
        <w:rPr>
          <w:color w:val="000000"/>
          <w:sz w:val="26"/>
          <w:szCs w:val="26"/>
        </w:rPr>
        <w:t xml:space="preserve">соответственно </w:t>
      </w:r>
      <w:r w:rsidRPr="00911A14">
        <w:rPr>
          <w:color w:val="000000"/>
          <w:sz w:val="26"/>
          <w:szCs w:val="26"/>
        </w:rPr>
        <w:t xml:space="preserve"> процента от общего объема доходов бюджета </w:t>
      </w:r>
      <w:r>
        <w:rPr>
          <w:sz w:val="26"/>
          <w:szCs w:val="26"/>
        </w:rPr>
        <w:t>сельского поселения</w:t>
      </w:r>
      <w:r w:rsidRPr="00911A14">
        <w:rPr>
          <w:color w:val="000000"/>
          <w:sz w:val="26"/>
          <w:szCs w:val="26"/>
        </w:rPr>
        <w:t>.</w:t>
      </w:r>
    </w:p>
    <w:p w:rsidR="008C715D" w:rsidRDefault="008C715D" w:rsidP="008C715D">
      <w:pPr>
        <w:tabs>
          <w:tab w:val="left" w:pos="-142"/>
          <w:tab w:val="left" w:pos="284"/>
          <w:tab w:val="left" w:pos="720"/>
          <w:tab w:val="left" w:pos="993"/>
        </w:tabs>
        <w:jc w:val="both"/>
        <w:rPr>
          <w:sz w:val="4"/>
          <w:szCs w:val="4"/>
        </w:rPr>
      </w:pPr>
    </w:p>
    <w:p w:rsidR="008C715D" w:rsidRDefault="008C715D" w:rsidP="008C715D">
      <w:pPr>
        <w:tabs>
          <w:tab w:val="left" w:pos="-142"/>
          <w:tab w:val="left" w:pos="284"/>
          <w:tab w:val="left" w:pos="720"/>
          <w:tab w:val="left" w:pos="993"/>
        </w:tabs>
        <w:ind w:firstLine="720"/>
        <w:jc w:val="both"/>
        <w:rPr>
          <w:i/>
          <w:sz w:val="28"/>
          <w:szCs w:val="28"/>
        </w:rPr>
      </w:pPr>
    </w:p>
    <w:p w:rsidR="008C715D" w:rsidRDefault="008C715D" w:rsidP="008C715D">
      <w:pPr>
        <w:spacing w:line="216" w:lineRule="auto"/>
        <w:ind w:firstLine="709"/>
        <w:jc w:val="both"/>
        <w:rPr>
          <w:b/>
          <w:sz w:val="26"/>
          <w:szCs w:val="26"/>
        </w:rPr>
      </w:pPr>
    </w:p>
    <w:p w:rsidR="008C715D" w:rsidRDefault="008C715D" w:rsidP="008C715D">
      <w:pPr>
        <w:spacing w:line="216" w:lineRule="auto"/>
        <w:ind w:firstLine="709"/>
        <w:jc w:val="both"/>
        <w:rPr>
          <w:rStyle w:val="a9"/>
          <w:b w:val="0"/>
          <w:sz w:val="26"/>
          <w:szCs w:val="26"/>
        </w:rPr>
      </w:pPr>
      <w:r w:rsidRPr="00C1657B">
        <w:rPr>
          <w:b/>
          <w:sz w:val="26"/>
          <w:szCs w:val="26"/>
        </w:rPr>
        <w:t xml:space="preserve">4. Расходы  </w:t>
      </w:r>
      <w:r w:rsidRPr="00C1657B">
        <w:rPr>
          <w:rStyle w:val="a9"/>
          <w:sz w:val="26"/>
          <w:szCs w:val="26"/>
        </w:rPr>
        <w:t>местного бюджета</w:t>
      </w:r>
      <w:r w:rsidRPr="00C1657B">
        <w:rPr>
          <w:rStyle w:val="a9"/>
          <w:b w:val="0"/>
          <w:sz w:val="26"/>
          <w:szCs w:val="26"/>
        </w:rPr>
        <w:t>.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 xml:space="preserve">Основополагающими принципами формирования расходной части бюджета 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656F22">
        <w:rPr>
          <w:sz w:val="26"/>
          <w:szCs w:val="26"/>
        </w:rPr>
        <w:t>должны стать: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переход к режиму жесткой экономии бюджетных расходов и определение путей их сокращения в целях исключения неоправданных расходов;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обеспечение снижения расходов на оплату коммунальных услуг за счет ежегодного снижения потребления энергетических ресурсов, применение энергосберегающих технологий;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обеспечение жесткого режима рационального использования бюджетных средств;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оптимизация расходов на содержание органов местного самоуправления;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обеспечение ритмичности исполнения бюджета и максимально оперативного реагирования на изменение ситуации, в особенности связанной с принятием и реализацией антикризисных мер;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повышение эффективности государственного и муниципального финансового контроля за целевым и результативным использованием бюджетных средств, государственной и муниципальной собственности;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усиление ответственности участников бюджетного процесса за исполнение бюджетных обязательств.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Состав показателей, предложенных к утверждению, соответствует требованием статьи 184.1. Бюджетного кодекса Российской Федерации</w:t>
      </w:r>
    </w:p>
    <w:p w:rsidR="008C715D" w:rsidRPr="00656F22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2A289B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2A289B">
        <w:rPr>
          <w:sz w:val="26"/>
          <w:szCs w:val="26"/>
        </w:rPr>
        <w:t xml:space="preserve"> планируются в 202</w:t>
      </w:r>
      <w:r>
        <w:rPr>
          <w:sz w:val="26"/>
          <w:szCs w:val="26"/>
        </w:rPr>
        <w:t>2</w:t>
      </w:r>
      <w:r w:rsidRPr="002A289B">
        <w:rPr>
          <w:sz w:val="26"/>
          <w:szCs w:val="26"/>
        </w:rPr>
        <w:t xml:space="preserve"> году в объеме </w:t>
      </w:r>
      <w:r>
        <w:rPr>
          <w:sz w:val="26"/>
          <w:szCs w:val="26"/>
        </w:rPr>
        <w:t>3166</w:t>
      </w:r>
      <w:r w:rsidRPr="002A289B">
        <w:rPr>
          <w:sz w:val="26"/>
          <w:szCs w:val="26"/>
        </w:rPr>
        <w:t xml:space="preserve">тыс. рублей, со снижением на </w:t>
      </w:r>
      <w:r>
        <w:rPr>
          <w:sz w:val="26"/>
          <w:szCs w:val="26"/>
        </w:rPr>
        <w:t>___</w:t>
      </w:r>
      <w:r w:rsidRPr="002A289B">
        <w:rPr>
          <w:sz w:val="26"/>
          <w:szCs w:val="26"/>
        </w:rPr>
        <w:t xml:space="preserve">  процента к ожидаемой оценке 202</w:t>
      </w:r>
      <w:r>
        <w:rPr>
          <w:sz w:val="26"/>
          <w:szCs w:val="26"/>
        </w:rPr>
        <w:t>1</w:t>
      </w:r>
      <w:r w:rsidRPr="002A289B">
        <w:rPr>
          <w:sz w:val="26"/>
          <w:szCs w:val="26"/>
        </w:rPr>
        <w:t xml:space="preserve"> года. Общий объем прогнозируемых расходов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2A289B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2A289B">
        <w:rPr>
          <w:sz w:val="26"/>
          <w:szCs w:val="26"/>
        </w:rPr>
        <w:t xml:space="preserve"> год составляет </w:t>
      </w:r>
      <w:r>
        <w:rPr>
          <w:bCs/>
          <w:sz w:val="26"/>
          <w:szCs w:val="26"/>
        </w:rPr>
        <w:t>2706</w:t>
      </w:r>
      <w:r w:rsidRPr="002A289B">
        <w:rPr>
          <w:b/>
          <w:bCs/>
          <w:sz w:val="26"/>
          <w:szCs w:val="26"/>
        </w:rPr>
        <w:t xml:space="preserve"> </w:t>
      </w:r>
      <w:r w:rsidRPr="002A289B">
        <w:rPr>
          <w:sz w:val="26"/>
          <w:szCs w:val="26"/>
        </w:rPr>
        <w:t xml:space="preserve">тыс. рублей, </w:t>
      </w:r>
      <w:r>
        <w:rPr>
          <w:sz w:val="26"/>
          <w:szCs w:val="26"/>
        </w:rPr>
        <w:t>рост</w:t>
      </w:r>
      <w:r w:rsidRPr="002A289B">
        <w:rPr>
          <w:sz w:val="26"/>
          <w:szCs w:val="26"/>
        </w:rPr>
        <w:t xml:space="preserve"> на </w:t>
      </w:r>
      <w:r>
        <w:rPr>
          <w:sz w:val="26"/>
          <w:szCs w:val="26"/>
        </w:rPr>
        <w:t xml:space="preserve">__ процента </w:t>
      </w:r>
      <w:r w:rsidRPr="002A289B">
        <w:rPr>
          <w:sz w:val="26"/>
          <w:szCs w:val="26"/>
        </w:rPr>
        <w:t>к уровню 202</w:t>
      </w:r>
      <w:r>
        <w:rPr>
          <w:sz w:val="26"/>
          <w:szCs w:val="26"/>
        </w:rPr>
        <w:t>2</w:t>
      </w:r>
      <w:r w:rsidRPr="002A289B">
        <w:rPr>
          <w:sz w:val="26"/>
          <w:szCs w:val="26"/>
        </w:rPr>
        <w:t> года, в 202</w:t>
      </w:r>
      <w:r>
        <w:rPr>
          <w:sz w:val="26"/>
          <w:szCs w:val="26"/>
        </w:rPr>
        <w:t>4</w:t>
      </w:r>
      <w:r w:rsidRPr="002A289B">
        <w:rPr>
          <w:sz w:val="26"/>
          <w:szCs w:val="26"/>
        </w:rPr>
        <w:t xml:space="preserve"> году – </w:t>
      </w:r>
      <w:r>
        <w:rPr>
          <w:sz w:val="26"/>
          <w:szCs w:val="26"/>
        </w:rPr>
        <w:t>2723</w:t>
      </w:r>
      <w:r w:rsidRPr="002A289B">
        <w:rPr>
          <w:sz w:val="26"/>
          <w:szCs w:val="26"/>
        </w:rPr>
        <w:t xml:space="preserve"> тыс. рублей, с ростом на </w:t>
      </w:r>
      <w:r>
        <w:rPr>
          <w:sz w:val="26"/>
          <w:szCs w:val="26"/>
        </w:rPr>
        <w:t>__</w:t>
      </w:r>
      <w:r w:rsidRPr="002A289B">
        <w:rPr>
          <w:sz w:val="26"/>
          <w:szCs w:val="26"/>
        </w:rPr>
        <w:t> процента к уровню 202</w:t>
      </w:r>
      <w:r>
        <w:rPr>
          <w:sz w:val="26"/>
          <w:szCs w:val="26"/>
        </w:rPr>
        <w:t>3</w:t>
      </w:r>
      <w:r w:rsidRPr="00656F22">
        <w:rPr>
          <w:sz w:val="26"/>
          <w:szCs w:val="26"/>
        </w:rPr>
        <w:t> года.</w:t>
      </w:r>
    </w:p>
    <w:p w:rsidR="008C715D" w:rsidRPr="00656F22" w:rsidRDefault="008C715D" w:rsidP="008C715D">
      <w:pPr>
        <w:tabs>
          <w:tab w:val="left" w:pos="426"/>
        </w:tabs>
        <w:spacing w:line="216" w:lineRule="auto"/>
        <w:ind w:firstLine="72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 xml:space="preserve">Структура расходов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656F22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56F22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656F22">
        <w:rPr>
          <w:sz w:val="26"/>
          <w:szCs w:val="26"/>
        </w:rPr>
        <w:t xml:space="preserve"> годы характеризуется следующими показателями:</w:t>
      </w:r>
    </w:p>
    <w:p w:rsidR="008C715D" w:rsidRPr="00656F22" w:rsidRDefault="008C715D" w:rsidP="008C715D">
      <w:pPr>
        <w:ind w:firstLine="54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019"/>
        <w:gridCol w:w="1604"/>
        <w:gridCol w:w="1616"/>
        <w:gridCol w:w="1826"/>
      </w:tblGrid>
      <w:tr w:rsidR="008C715D" w:rsidRPr="00656F22" w:rsidTr="008C715D">
        <w:trPr>
          <w:cantSplit/>
          <w:trHeight w:val="598"/>
          <w:tblHeader/>
        </w:trPr>
        <w:tc>
          <w:tcPr>
            <w:tcW w:w="2682" w:type="dxa"/>
            <w:vMerge w:val="restart"/>
            <w:vAlign w:val="center"/>
          </w:tcPr>
          <w:p w:rsidR="008C715D" w:rsidRPr="0087566A" w:rsidRDefault="008C715D" w:rsidP="008C715D">
            <w:pPr>
              <w:spacing w:line="216" w:lineRule="auto"/>
              <w:jc w:val="center"/>
            </w:pPr>
            <w:r w:rsidRPr="0087566A">
              <w:t>Наименование показателя</w:t>
            </w:r>
          </w:p>
        </w:tc>
        <w:tc>
          <w:tcPr>
            <w:tcW w:w="2019" w:type="dxa"/>
            <w:vMerge w:val="restart"/>
            <w:vAlign w:val="center"/>
          </w:tcPr>
          <w:p w:rsidR="008C715D" w:rsidRPr="00DC0278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 xml:space="preserve">2021 год </w:t>
            </w:r>
          </w:p>
          <w:p w:rsidR="008C715D" w:rsidRPr="00DC0278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ожидаемая оценка</w:t>
            </w:r>
          </w:p>
        </w:tc>
        <w:tc>
          <w:tcPr>
            <w:tcW w:w="5046" w:type="dxa"/>
            <w:gridSpan w:val="3"/>
            <w:vAlign w:val="center"/>
          </w:tcPr>
          <w:p w:rsidR="008C715D" w:rsidRPr="00DC0278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Прогноз</w:t>
            </w:r>
          </w:p>
        </w:tc>
      </w:tr>
      <w:tr w:rsidR="008C715D" w:rsidRPr="00656F22" w:rsidTr="008C715D">
        <w:trPr>
          <w:trHeight w:val="441"/>
          <w:tblHeader/>
        </w:trPr>
        <w:tc>
          <w:tcPr>
            <w:tcW w:w="2682" w:type="dxa"/>
            <w:vMerge/>
            <w:vAlign w:val="center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8C715D" w:rsidRPr="00DC0278" w:rsidRDefault="008C715D" w:rsidP="008C715D">
            <w:pPr>
              <w:spacing w:line="21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8C715D" w:rsidRPr="00DC0278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 xml:space="preserve">2022 год </w:t>
            </w:r>
          </w:p>
        </w:tc>
        <w:tc>
          <w:tcPr>
            <w:tcW w:w="1616" w:type="dxa"/>
            <w:vAlign w:val="center"/>
          </w:tcPr>
          <w:p w:rsidR="008C715D" w:rsidRPr="00DC0278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2023 год</w:t>
            </w:r>
          </w:p>
        </w:tc>
        <w:tc>
          <w:tcPr>
            <w:tcW w:w="1826" w:type="dxa"/>
            <w:vAlign w:val="center"/>
          </w:tcPr>
          <w:p w:rsidR="008C715D" w:rsidRPr="00DC0278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2024 год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65"/>
        </w:trPr>
        <w:tc>
          <w:tcPr>
            <w:tcW w:w="9747" w:type="dxa"/>
            <w:gridSpan w:val="5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87566A">
              <w:rPr>
                <w:b/>
              </w:rPr>
              <w:t>Расходы, всего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</w:tcPr>
          <w:p w:rsidR="008C715D" w:rsidRPr="0087566A" w:rsidRDefault="008C715D" w:rsidP="008C715D">
            <w:pPr>
              <w:spacing w:line="216" w:lineRule="auto"/>
              <w:jc w:val="both"/>
              <w:rPr>
                <w:b/>
              </w:rPr>
            </w:pPr>
            <w:r w:rsidRPr="0087566A">
              <w:rPr>
                <w:b/>
              </w:rPr>
              <w:t xml:space="preserve">Объем расходов, </w:t>
            </w:r>
          </w:p>
          <w:p w:rsidR="008C715D" w:rsidRPr="0087566A" w:rsidRDefault="008C715D" w:rsidP="008C715D">
            <w:pPr>
              <w:spacing w:line="216" w:lineRule="auto"/>
              <w:jc w:val="both"/>
              <w:rPr>
                <w:b/>
              </w:rPr>
            </w:pPr>
            <w:r w:rsidRPr="0087566A">
              <w:rPr>
                <w:b/>
              </w:rPr>
              <w:t>тыс. рублей</w:t>
            </w:r>
          </w:p>
        </w:tc>
        <w:tc>
          <w:tcPr>
            <w:tcW w:w="2019" w:type="dxa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3703</w:t>
            </w:r>
          </w:p>
        </w:tc>
        <w:tc>
          <w:tcPr>
            <w:tcW w:w="1604" w:type="dxa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3166</w:t>
            </w:r>
          </w:p>
        </w:tc>
        <w:tc>
          <w:tcPr>
            <w:tcW w:w="1616" w:type="dxa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2706</w:t>
            </w:r>
          </w:p>
        </w:tc>
        <w:tc>
          <w:tcPr>
            <w:tcW w:w="1826" w:type="dxa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70"/>
        </w:trPr>
        <w:tc>
          <w:tcPr>
            <w:tcW w:w="9747" w:type="dxa"/>
            <w:gridSpan w:val="5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87566A">
              <w:rPr>
                <w:b/>
              </w:rPr>
              <w:t>Общегосударственные вопросы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  <w:shd w:val="clear" w:color="auto" w:fill="auto"/>
          </w:tcPr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 xml:space="preserve">Объем расходов, </w:t>
            </w:r>
          </w:p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2150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2148</w:t>
            </w:r>
          </w:p>
        </w:tc>
        <w:tc>
          <w:tcPr>
            <w:tcW w:w="161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2148</w:t>
            </w:r>
          </w:p>
        </w:tc>
        <w:tc>
          <w:tcPr>
            <w:tcW w:w="1826" w:type="dxa"/>
            <w:shd w:val="clear" w:color="auto" w:fill="FFFFFF"/>
          </w:tcPr>
          <w:p w:rsidR="008C715D" w:rsidRPr="00170EA9" w:rsidRDefault="008C715D" w:rsidP="008C715D">
            <w:r>
              <w:t>2148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74"/>
        </w:trPr>
        <w:tc>
          <w:tcPr>
            <w:tcW w:w="2682" w:type="dxa"/>
            <w:shd w:val="clear" w:color="auto" w:fill="auto"/>
          </w:tcPr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297"/>
        </w:trPr>
        <w:tc>
          <w:tcPr>
            <w:tcW w:w="9747" w:type="dxa"/>
            <w:gridSpan w:val="5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  <w:color w:val="000000"/>
              </w:rPr>
            </w:pPr>
            <w:r w:rsidRPr="0087566A">
              <w:rPr>
                <w:b/>
                <w:color w:val="000000"/>
              </w:rPr>
              <w:t xml:space="preserve">Национальная оборона 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605"/>
        </w:trPr>
        <w:tc>
          <w:tcPr>
            <w:tcW w:w="2682" w:type="dxa"/>
            <w:shd w:val="clear" w:color="auto" w:fill="auto"/>
          </w:tcPr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 xml:space="preserve">Объем расходов, </w:t>
            </w:r>
          </w:p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277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278</w:t>
            </w:r>
          </w:p>
        </w:tc>
        <w:tc>
          <w:tcPr>
            <w:tcW w:w="161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292</w:t>
            </w: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292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15"/>
        </w:trPr>
        <w:tc>
          <w:tcPr>
            <w:tcW w:w="2682" w:type="dxa"/>
            <w:shd w:val="clear" w:color="auto" w:fill="auto"/>
          </w:tcPr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81"/>
        </w:trPr>
        <w:tc>
          <w:tcPr>
            <w:tcW w:w="9747" w:type="dxa"/>
            <w:gridSpan w:val="5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87566A">
              <w:rPr>
                <w:b/>
              </w:rPr>
              <w:t>Национальная безопасность и правоохранительная деятельность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</w:tcPr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 xml:space="preserve">Объем расходов, </w:t>
            </w:r>
          </w:p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>тыс. рублей</w:t>
            </w:r>
          </w:p>
        </w:tc>
        <w:tc>
          <w:tcPr>
            <w:tcW w:w="2019" w:type="dxa"/>
          </w:tcPr>
          <w:p w:rsidR="008C715D" w:rsidRDefault="008C715D" w:rsidP="008C715D">
            <w:pPr>
              <w:jc w:val="center"/>
            </w:pPr>
            <w:r>
              <w:t>78</w:t>
            </w:r>
          </w:p>
        </w:tc>
        <w:tc>
          <w:tcPr>
            <w:tcW w:w="1604" w:type="dxa"/>
          </w:tcPr>
          <w:p w:rsidR="008C715D" w:rsidRDefault="008C715D" w:rsidP="008C715D">
            <w:pPr>
              <w:jc w:val="center"/>
            </w:pPr>
            <w:r>
              <w:t>20</w:t>
            </w:r>
          </w:p>
        </w:tc>
        <w:tc>
          <w:tcPr>
            <w:tcW w:w="1616" w:type="dxa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67"/>
        </w:trPr>
        <w:tc>
          <w:tcPr>
            <w:tcW w:w="2682" w:type="dxa"/>
          </w:tcPr>
          <w:p w:rsidR="008C715D" w:rsidRPr="0087566A" w:rsidRDefault="008C715D" w:rsidP="008C715D">
            <w:pPr>
              <w:spacing w:line="216" w:lineRule="auto"/>
              <w:jc w:val="both"/>
            </w:pPr>
            <w:r w:rsidRPr="0087566A">
              <w:t>% к расходам всего</w:t>
            </w:r>
          </w:p>
        </w:tc>
        <w:tc>
          <w:tcPr>
            <w:tcW w:w="2019" w:type="dxa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04" w:type="dxa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16" w:type="dxa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826" w:type="dxa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33"/>
        </w:trPr>
        <w:tc>
          <w:tcPr>
            <w:tcW w:w="9747" w:type="dxa"/>
            <w:gridSpan w:val="5"/>
            <w:vAlign w:val="center"/>
          </w:tcPr>
          <w:p w:rsidR="008C715D" w:rsidRPr="0087566A" w:rsidRDefault="008C715D" w:rsidP="008C715D">
            <w:pPr>
              <w:spacing w:line="216" w:lineRule="auto"/>
              <w:jc w:val="center"/>
              <w:rPr>
                <w:color w:val="000000"/>
              </w:rPr>
            </w:pPr>
            <w:r w:rsidRPr="0087566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  <w:shd w:val="clear" w:color="auto" w:fill="auto"/>
            <w:vAlign w:val="center"/>
          </w:tcPr>
          <w:p w:rsidR="008C715D" w:rsidRPr="0087566A" w:rsidRDefault="008C715D" w:rsidP="008C715D">
            <w:pPr>
              <w:spacing w:line="216" w:lineRule="auto"/>
              <w:jc w:val="both"/>
              <w:rPr>
                <w:color w:val="000000"/>
              </w:rPr>
            </w:pPr>
            <w:r w:rsidRPr="0087566A">
              <w:rPr>
                <w:color w:val="000000"/>
              </w:rPr>
              <w:t xml:space="preserve">Объем расходов, </w:t>
            </w:r>
          </w:p>
          <w:p w:rsidR="008C715D" w:rsidRPr="0087566A" w:rsidRDefault="008C715D" w:rsidP="008C715D">
            <w:pPr>
              <w:spacing w:line="216" w:lineRule="auto"/>
              <w:jc w:val="both"/>
              <w:rPr>
                <w:color w:val="000000"/>
              </w:rPr>
            </w:pPr>
            <w:r w:rsidRPr="0087566A">
              <w:rPr>
                <w:color w:val="000000"/>
              </w:rPr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690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610</w:t>
            </w:r>
          </w:p>
        </w:tc>
        <w:tc>
          <w:tcPr>
            <w:tcW w:w="161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175</w:t>
            </w: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  <w:vAlign w:val="center"/>
          </w:tcPr>
          <w:p w:rsidR="008C715D" w:rsidRPr="0087566A" w:rsidRDefault="008C715D" w:rsidP="008C715D">
            <w:pPr>
              <w:spacing w:line="216" w:lineRule="auto"/>
              <w:jc w:val="both"/>
              <w:rPr>
                <w:color w:val="000000"/>
              </w:rPr>
            </w:pPr>
            <w:r w:rsidRPr="0087566A">
              <w:rPr>
                <w:color w:val="000000"/>
              </w:rPr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8C715D" w:rsidRPr="00170EA9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170EA9">
              <w:rPr>
                <w:b/>
              </w:rPr>
              <w:t>Национальная экономика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8C715D" w:rsidRPr="006B136A" w:rsidRDefault="008C715D" w:rsidP="008C715D">
            <w:r w:rsidRPr="006B136A">
              <w:t xml:space="preserve">Объем расходов, </w:t>
            </w:r>
            <w:r w:rsidRPr="00170EA9"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508</w:t>
            </w: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0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8C715D" w:rsidRPr="006B136A" w:rsidRDefault="008C715D" w:rsidP="008C715D">
            <w:r w:rsidRPr="00170EA9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9747" w:type="dxa"/>
            <w:gridSpan w:val="5"/>
            <w:shd w:val="clear" w:color="auto" w:fill="auto"/>
          </w:tcPr>
          <w:p w:rsidR="008C715D" w:rsidRPr="00170EA9" w:rsidRDefault="008C715D" w:rsidP="008C715D">
            <w:pPr>
              <w:spacing w:line="216" w:lineRule="auto"/>
              <w:jc w:val="center"/>
              <w:rPr>
                <w:b/>
              </w:rPr>
            </w:pPr>
            <w:r w:rsidRPr="00170EA9">
              <w:rPr>
                <w:b/>
              </w:rPr>
              <w:t>Охрана окружающей среды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8C715D" w:rsidRPr="006B136A" w:rsidRDefault="008C715D" w:rsidP="008C715D">
            <w:r w:rsidRPr="00170EA9">
              <w:t>Объем расходов, тыс. рублей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80</w:t>
            </w: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  <w:r>
              <w:t>0</w:t>
            </w:r>
          </w:p>
        </w:tc>
      </w:tr>
      <w:tr w:rsidR="008C715D" w:rsidRPr="00656F22" w:rsidTr="008C715D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8C715D" w:rsidRPr="006B136A" w:rsidRDefault="008C715D" w:rsidP="008C715D">
            <w:r w:rsidRPr="00170EA9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Pr="0087566A" w:rsidRDefault="008C715D" w:rsidP="008C715D">
            <w:pPr>
              <w:spacing w:line="216" w:lineRule="auto"/>
              <w:jc w:val="center"/>
            </w:pPr>
          </w:p>
        </w:tc>
      </w:tr>
    </w:tbl>
    <w:p w:rsidR="008C715D" w:rsidRPr="00656F22" w:rsidRDefault="008C715D" w:rsidP="008C715D">
      <w:pPr>
        <w:ind w:firstLine="540"/>
        <w:jc w:val="center"/>
        <w:rPr>
          <w:b/>
          <w:sz w:val="26"/>
          <w:szCs w:val="26"/>
        </w:rPr>
      </w:pPr>
    </w:p>
    <w:p w:rsidR="008C715D" w:rsidRPr="00656F22" w:rsidRDefault="008C715D" w:rsidP="008C715D">
      <w:pPr>
        <w:ind w:firstLine="540"/>
        <w:jc w:val="center"/>
        <w:rPr>
          <w:b/>
          <w:sz w:val="26"/>
          <w:szCs w:val="26"/>
        </w:rPr>
      </w:pPr>
    </w:p>
    <w:p w:rsidR="008C715D" w:rsidRPr="00C1657B" w:rsidRDefault="008C715D" w:rsidP="008C715D">
      <w:pPr>
        <w:spacing w:line="216" w:lineRule="auto"/>
        <w:ind w:firstLine="540"/>
        <w:jc w:val="both"/>
        <w:rPr>
          <w:sz w:val="26"/>
          <w:szCs w:val="26"/>
        </w:rPr>
      </w:pPr>
      <w:r w:rsidRPr="00C1657B">
        <w:rPr>
          <w:sz w:val="26"/>
          <w:szCs w:val="26"/>
        </w:rPr>
        <w:t>Условно утвержд</w:t>
      </w:r>
      <w:r>
        <w:rPr>
          <w:sz w:val="26"/>
          <w:szCs w:val="26"/>
        </w:rPr>
        <w:t>енны</w:t>
      </w:r>
      <w:r w:rsidRPr="00C1657B">
        <w:rPr>
          <w:sz w:val="26"/>
          <w:szCs w:val="26"/>
        </w:rPr>
        <w:t>е расходы на 202</w:t>
      </w:r>
      <w:r>
        <w:rPr>
          <w:sz w:val="26"/>
          <w:szCs w:val="26"/>
        </w:rPr>
        <w:t>3</w:t>
      </w:r>
      <w:r w:rsidRPr="00C165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60</w:t>
      </w:r>
      <w:r w:rsidRPr="00C1657B">
        <w:rPr>
          <w:sz w:val="26"/>
          <w:szCs w:val="26"/>
        </w:rPr>
        <w:t xml:space="preserve"> тыс. рублей, </w:t>
      </w:r>
      <w:r w:rsidRPr="00C1657B">
        <w:rPr>
          <w:sz w:val="26"/>
          <w:szCs w:val="26"/>
        </w:rPr>
        <w:br/>
        <w:t>на 202</w:t>
      </w:r>
      <w:r>
        <w:rPr>
          <w:sz w:val="26"/>
          <w:szCs w:val="26"/>
        </w:rPr>
        <w:t>4 год –121</w:t>
      </w:r>
      <w:r w:rsidRPr="00C1657B">
        <w:rPr>
          <w:sz w:val="26"/>
          <w:szCs w:val="26"/>
        </w:rPr>
        <w:t xml:space="preserve"> тыс. рублей, соответствуют минимальному уровню установленному пунктом 3 ст 184.1 Бюджетного кодекса Российской Федерации.</w:t>
      </w:r>
    </w:p>
    <w:p w:rsidR="008C715D" w:rsidRPr="005D401F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sz w:val="26"/>
          <w:szCs w:val="26"/>
        </w:rPr>
        <w:t xml:space="preserve">Формирование объема и структуры расходов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5D401F">
        <w:rPr>
          <w:sz w:val="26"/>
          <w:szCs w:val="26"/>
        </w:rPr>
        <w:t>осуществлено исходя из «базовых» объемов бюджетных ассигнований на 202</w:t>
      </w:r>
      <w:r>
        <w:rPr>
          <w:sz w:val="26"/>
          <w:szCs w:val="26"/>
        </w:rPr>
        <w:t>2</w:t>
      </w:r>
      <w:r w:rsidRPr="005D401F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5D401F">
        <w:rPr>
          <w:sz w:val="26"/>
          <w:szCs w:val="26"/>
        </w:rPr>
        <w:t xml:space="preserve"> годы, с учетом оценки доходов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5D401F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5D401F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5D401F">
        <w:rPr>
          <w:sz w:val="26"/>
          <w:szCs w:val="26"/>
        </w:rPr>
        <w:t xml:space="preserve"> годы, прогнозируемых  поступлений из бюджета </w:t>
      </w:r>
      <w:r>
        <w:rPr>
          <w:sz w:val="26"/>
          <w:szCs w:val="26"/>
        </w:rPr>
        <w:t>муниципального района</w:t>
      </w:r>
      <w:r w:rsidRPr="005D401F">
        <w:rPr>
          <w:sz w:val="26"/>
          <w:szCs w:val="26"/>
        </w:rPr>
        <w:t>, а также следующих факторов:</w:t>
      </w:r>
    </w:p>
    <w:p w:rsidR="008C715D" w:rsidRPr="005D401F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5D401F">
        <w:rPr>
          <w:bCs/>
          <w:color w:val="000000"/>
          <w:sz w:val="26"/>
          <w:szCs w:val="26"/>
        </w:rPr>
        <w:t xml:space="preserve">– обеспечение деятельности управленческого аппарата в предстоящем периоде с учетом ограничений, установленных нормативами формирования расходов на содержание органов местного самоуправления, а также необходимости </w:t>
      </w:r>
      <w:r w:rsidRPr="005D401F">
        <w:rPr>
          <w:color w:val="000000"/>
          <w:sz w:val="26"/>
          <w:szCs w:val="26"/>
        </w:rPr>
        <w:t xml:space="preserve">сокращения расходов бюджета </w:t>
      </w:r>
      <w:r>
        <w:rPr>
          <w:sz w:val="26"/>
          <w:szCs w:val="26"/>
        </w:rPr>
        <w:t>сельского поселения</w:t>
      </w:r>
      <w:r w:rsidRPr="005D401F">
        <w:rPr>
          <w:color w:val="000000"/>
          <w:sz w:val="26"/>
          <w:szCs w:val="26"/>
        </w:rPr>
        <w:t>, не носящих первоочередного характера, в зависимости от их приоритетности</w:t>
      </w:r>
      <w:r w:rsidRPr="005D401F">
        <w:rPr>
          <w:bCs/>
          <w:color w:val="000000"/>
          <w:sz w:val="26"/>
          <w:szCs w:val="26"/>
        </w:rPr>
        <w:t>;</w:t>
      </w:r>
    </w:p>
    <w:p w:rsidR="008C715D" w:rsidRPr="005D401F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401F">
        <w:rPr>
          <w:rFonts w:eastAsia="Calibri"/>
          <w:color w:val="000000"/>
          <w:sz w:val="26"/>
          <w:szCs w:val="26"/>
          <w:lang w:eastAsia="en-US"/>
        </w:rPr>
        <w:t>–  </w:t>
      </w:r>
      <w:r w:rsidRPr="00A57C51">
        <w:rPr>
          <w:rFonts w:eastAsia="Calibri"/>
          <w:color w:val="000000"/>
          <w:sz w:val="26"/>
          <w:szCs w:val="26"/>
          <w:lang w:eastAsia="en-US"/>
        </w:rPr>
        <w:t>обеспечение заработной платы работников учреждений бюджетной сферы с учетом установленного с 1 января 2021 года минимального размера оплаты труда 12 792 рубля (с районным коэффициентом – 14710,8 рублей)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8C715D" w:rsidRPr="005D401F" w:rsidRDefault="008C715D" w:rsidP="008C715D">
      <w:pPr>
        <w:shd w:val="clear" w:color="auto" w:fill="FFFFFF"/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sz w:val="26"/>
          <w:szCs w:val="26"/>
        </w:rPr>
        <w:t xml:space="preserve">– изменение объемов межбюджетных трансфертов, планируемых </w:t>
      </w:r>
      <w:r w:rsidRPr="005D401F">
        <w:rPr>
          <w:sz w:val="26"/>
          <w:szCs w:val="26"/>
        </w:rPr>
        <w:br/>
        <w:t xml:space="preserve">к поступлению из </w:t>
      </w:r>
      <w:r>
        <w:rPr>
          <w:sz w:val="26"/>
          <w:szCs w:val="26"/>
        </w:rPr>
        <w:t>бюджета муниципального района</w:t>
      </w:r>
      <w:r w:rsidRPr="005D401F">
        <w:rPr>
          <w:sz w:val="26"/>
          <w:szCs w:val="26"/>
        </w:rPr>
        <w:t>;</w:t>
      </w:r>
    </w:p>
    <w:p w:rsidR="008C715D" w:rsidRPr="005D401F" w:rsidRDefault="008C715D" w:rsidP="008C715D">
      <w:pPr>
        <w:shd w:val="clear" w:color="auto" w:fill="FFFFFF"/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sz w:val="26"/>
          <w:szCs w:val="26"/>
        </w:rPr>
        <w:t>– реализация мероприятий в соответствии с отдельными принятыми решениями Правительства Республики Башкортостан в 202</w:t>
      </w:r>
      <w:r>
        <w:rPr>
          <w:sz w:val="26"/>
          <w:szCs w:val="26"/>
        </w:rPr>
        <w:t>1</w:t>
      </w:r>
      <w:r w:rsidRPr="005D401F">
        <w:rPr>
          <w:sz w:val="26"/>
          <w:szCs w:val="26"/>
        </w:rPr>
        <w:t xml:space="preserve"> году.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bCs/>
          <w:sz w:val="26"/>
          <w:szCs w:val="26"/>
        </w:rPr>
        <w:t xml:space="preserve">Помимо вышеуказанных факторов, изменение прогнозных объемов расходных </w:t>
      </w:r>
    </w:p>
    <w:p w:rsidR="008C715D" w:rsidRPr="00C1657B" w:rsidRDefault="008C715D" w:rsidP="008C715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>Объем резервного фонда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годы соответствует требованиям пункта 3 статьи 81 Бюджетного кодекса Российской Федерации и не превышает 3% общего объёма расходов </w:t>
      </w:r>
      <w:r w:rsidRPr="00C1657B">
        <w:rPr>
          <w:rStyle w:val="a9"/>
          <w:b w:val="0"/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>
        <w:rPr>
          <w:rStyle w:val="a9"/>
          <w:b w:val="0"/>
          <w:sz w:val="26"/>
          <w:szCs w:val="26"/>
        </w:rPr>
        <w:t xml:space="preserve"> на 2022</w:t>
      </w:r>
      <w:r w:rsidRPr="00C1657B">
        <w:rPr>
          <w:rStyle w:val="a9"/>
          <w:b w:val="0"/>
          <w:sz w:val="26"/>
          <w:szCs w:val="26"/>
        </w:rPr>
        <w:t xml:space="preserve"> год и на плановый период 202</w:t>
      </w:r>
      <w:r>
        <w:rPr>
          <w:rStyle w:val="a9"/>
          <w:b w:val="0"/>
          <w:sz w:val="26"/>
          <w:szCs w:val="26"/>
        </w:rPr>
        <w:t>3</w:t>
      </w:r>
      <w:r w:rsidRPr="00C1657B">
        <w:rPr>
          <w:rStyle w:val="a9"/>
          <w:b w:val="0"/>
          <w:sz w:val="26"/>
          <w:szCs w:val="26"/>
        </w:rPr>
        <w:t xml:space="preserve"> и 202</w:t>
      </w:r>
      <w:r>
        <w:rPr>
          <w:rStyle w:val="a9"/>
          <w:b w:val="0"/>
          <w:sz w:val="26"/>
          <w:szCs w:val="26"/>
        </w:rPr>
        <w:t>4</w:t>
      </w:r>
      <w:r w:rsidRPr="00C1657B">
        <w:rPr>
          <w:rStyle w:val="a9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>.</w:t>
      </w:r>
    </w:p>
    <w:p w:rsidR="008C715D" w:rsidRPr="00C1657B" w:rsidRDefault="008C715D" w:rsidP="008C715D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8C715D" w:rsidRPr="00C1657B" w:rsidRDefault="008C715D" w:rsidP="008C715D">
      <w:pPr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b/>
          <w:sz w:val="26"/>
          <w:szCs w:val="26"/>
        </w:rPr>
        <w:t>Выводы и предложения</w:t>
      </w:r>
      <w:r w:rsidRPr="00C1657B">
        <w:rPr>
          <w:sz w:val="26"/>
          <w:szCs w:val="26"/>
        </w:rPr>
        <w:t xml:space="preserve">: </w:t>
      </w:r>
    </w:p>
    <w:p w:rsidR="008C715D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Проект решения Совета</w:t>
      </w:r>
      <w:r w:rsidRPr="007E2CF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Ярославский сельсовет</w:t>
      </w:r>
      <w:r w:rsidRPr="00622ECE">
        <w:rPr>
          <w:sz w:val="26"/>
          <w:szCs w:val="26"/>
        </w:rPr>
        <w:t xml:space="preserve"> </w:t>
      </w:r>
      <w:r w:rsidRPr="00C1657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Дуванский</w:t>
      </w:r>
      <w:r w:rsidRPr="00C1657B">
        <w:rPr>
          <w:sz w:val="26"/>
          <w:szCs w:val="26"/>
        </w:rPr>
        <w:t xml:space="preserve"> район  Республики Башкортостан «О бюджете </w:t>
      </w:r>
      <w:r>
        <w:rPr>
          <w:sz w:val="26"/>
          <w:szCs w:val="26"/>
        </w:rPr>
        <w:t>сельского поселения Ярославский сельсовет</w:t>
      </w:r>
      <w:r w:rsidRPr="00622ECE">
        <w:rPr>
          <w:sz w:val="26"/>
          <w:szCs w:val="26"/>
        </w:rPr>
        <w:t xml:space="preserve"> </w:t>
      </w:r>
      <w:r w:rsidRPr="00C1657B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Дуванский</w:t>
      </w:r>
      <w:r w:rsidRPr="00C1657B">
        <w:rPr>
          <w:sz w:val="26"/>
          <w:szCs w:val="26"/>
        </w:rPr>
        <w:t xml:space="preserve"> район  Республики Башкортостан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C1657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годов» подготовлен с учетом требований Бюджетного кодекса Российской Федерации. 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В заключении, </w:t>
      </w:r>
      <w:r>
        <w:rPr>
          <w:sz w:val="26"/>
          <w:szCs w:val="26"/>
        </w:rPr>
        <w:t xml:space="preserve">Контрольно-счетная палата </w:t>
      </w:r>
      <w:r w:rsidRPr="00C1657B">
        <w:rPr>
          <w:sz w:val="26"/>
          <w:szCs w:val="26"/>
        </w:rPr>
        <w:t>считает, что основным приоритетом в проекте бюджета должен быть режим жесткой экономии бюджетных средств.</w:t>
      </w:r>
    </w:p>
    <w:p w:rsidR="008C715D" w:rsidRPr="00C1657B" w:rsidRDefault="008C715D" w:rsidP="008C715D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В результате проведенной </w:t>
      </w:r>
      <w:r>
        <w:rPr>
          <w:sz w:val="26"/>
          <w:szCs w:val="26"/>
        </w:rPr>
        <w:t>Контрольно-счетной палаты</w:t>
      </w:r>
      <w:r w:rsidRPr="00C1657B">
        <w:rPr>
          <w:sz w:val="26"/>
          <w:szCs w:val="26"/>
        </w:rPr>
        <w:t xml:space="preserve"> проверки проекта решения о бюджете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C1657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годов, оснований для его отклонений не установлено. </w:t>
      </w:r>
    </w:p>
    <w:p w:rsidR="008C715D" w:rsidRDefault="008C715D" w:rsidP="008C715D">
      <w:pPr>
        <w:spacing w:line="276" w:lineRule="auto"/>
        <w:ind w:firstLine="709"/>
        <w:jc w:val="right"/>
        <w:rPr>
          <w:rStyle w:val="a9"/>
          <w:sz w:val="26"/>
          <w:szCs w:val="26"/>
        </w:rPr>
      </w:pPr>
    </w:p>
    <w:p w:rsidR="008C715D" w:rsidRDefault="008C715D" w:rsidP="008C715D">
      <w:pPr>
        <w:spacing w:line="276" w:lineRule="auto"/>
        <w:ind w:firstLine="709"/>
        <w:jc w:val="right"/>
        <w:rPr>
          <w:rStyle w:val="a9"/>
          <w:sz w:val="26"/>
          <w:szCs w:val="26"/>
        </w:rPr>
      </w:pPr>
    </w:p>
    <w:p w:rsidR="008C715D" w:rsidRPr="00C1657B" w:rsidRDefault="008C715D" w:rsidP="008C715D">
      <w:pPr>
        <w:spacing w:line="276" w:lineRule="auto"/>
        <w:ind w:firstLine="709"/>
        <w:jc w:val="right"/>
        <w:rPr>
          <w:sz w:val="26"/>
          <w:szCs w:val="26"/>
        </w:rPr>
      </w:pPr>
      <w:r w:rsidRPr="00C1657B">
        <w:rPr>
          <w:rStyle w:val="a9"/>
          <w:sz w:val="26"/>
          <w:szCs w:val="26"/>
        </w:rPr>
        <w:t> </w:t>
      </w:r>
    </w:p>
    <w:p w:rsidR="008C715D" w:rsidRPr="00C1657B" w:rsidRDefault="008C715D" w:rsidP="008C715D">
      <w:pPr>
        <w:spacing w:line="276" w:lineRule="auto"/>
        <w:rPr>
          <w:sz w:val="26"/>
          <w:szCs w:val="26"/>
        </w:rPr>
      </w:pPr>
      <w:r w:rsidRPr="00C1657B">
        <w:rPr>
          <w:rStyle w:val="a9"/>
          <w:sz w:val="26"/>
          <w:szCs w:val="26"/>
        </w:rPr>
        <w:t xml:space="preserve">Председатель </w:t>
      </w:r>
      <w:r>
        <w:rPr>
          <w:rStyle w:val="a9"/>
          <w:sz w:val="26"/>
          <w:szCs w:val="26"/>
        </w:rPr>
        <w:t xml:space="preserve">КСП                                                                     ФИО                                                                      </w:t>
      </w:r>
    </w:p>
    <w:p w:rsidR="008C715D" w:rsidRPr="00C1657B" w:rsidRDefault="008C715D" w:rsidP="008C715D">
      <w:pPr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rStyle w:val="a9"/>
          <w:sz w:val="26"/>
          <w:szCs w:val="26"/>
        </w:rPr>
        <w:t> </w:t>
      </w:r>
    </w:p>
    <w:p w:rsidR="008C715D" w:rsidRPr="00C1657B" w:rsidRDefault="008C715D" w:rsidP="008C715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24.11.2021г</w:t>
      </w: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Pr="00074FE7" w:rsidRDefault="008C715D" w:rsidP="008C715D">
      <w:pPr>
        <w:jc w:val="center"/>
        <w:rPr>
          <w:b/>
          <w:bCs/>
          <w:sz w:val="28"/>
          <w:szCs w:val="28"/>
        </w:rPr>
      </w:pPr>
      <w:r w:rsidRPr="00074FE7">
        <w:rPr>
          <w:b/>
          <w:bCs/>
          <w:sz w:val="28"/>
          <w:szCs w:val="28"/>
        </w:rPr>
        <w:t>ОСНОВНЫЕ НАПРАВЛЕНИЯ</w:t>
      </w:r>
    </w:p>
    <w:p w:rsidR="008C715D" w:rsidRPr="00074FE7" w:rsidRDefault="008C715D" w:rsidP="008C71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</w:t>
      </w:r>
      <w:r w:rsidRPr="00074FE7">
        <w:rPr>
          <w:b/>
          <w:bCs/>
          <w:sz w:val="28"/>
          <w:szCs w:val="28"/>
        </w:rPr>
        <w:t xml:space="preserve">налоговой политики </w:t>
      </w:r>
      <w:r>
        <w:rPr>
          <w:b/>
          <w:bCs/>
          <w:sz w:val="28"/>
          <w:szCs w:val="28"/>
        </w:rPr>
        <w:t>сельского поселения Ярославский сельсовет муниципального района Дуванский район Р</w:t>
      </w:r>
      <w:r w:rsidRPr="00074FE7">
        <w:rPr>
          <w:b/>
          <w:bCs/>
          <w:sz w:val="28"/>
          <w:szCs w:val="28"/>
        </w:rPr>
        <w:t xml:space="preserve">еспублики Башкортостан </w:t>
      </w:r>
    </w:p>
    <w:p w:rsidR="008C715D" w:rsidRPr="00074FE7" w:rsidRDefault="008C715D" w:rsidP="008C715D">
      <w:pPr>
        <w:jc w:val="center"/>
        <w:rPr>
          <w:b/>
          <w:bCs/>
          <w:sz w:val="28"/>
          <w:szCs w:val="28"/>
        </w:rPr>
      </w:pPr>
      <w:r w:rsidRPr="00074FE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074FE7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074FE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074FE7">
        <w:rPr>
          <w:b/>
          <w:bCs/>
          <w:sz w:val="28"/>
          <w:szCs w:val="28"/>
        </w:rPr>
        <w:t xml:space="preserve"> годов</w:t>
      </w:r>
    </w:p>
    <w:p w:rsidR="008C715D" w:rsidRPr="008E19D4" w:rsidRDefault="008C715D" w:rsidP="008C71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15D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бюджетной и </w:t>
      </w:r>
      <w:r w:rsidRPr="00761105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 сельского поселения Ярославский сельсовет муниципального района Дуванский район </w:t>
      </w:r>
      <w:r w:rsidRPr="0076110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61105">
        <w:rPr>
          <w:sz w:val="28"/>
          <w:szCs w:val="28"/>
        </w:rPr>
        <w:t>на 20</w:t>
      </w:r>
      <w:r>
        <w:rPr>
          <w:sz w:val="28"/>
          <w:szCs w:val="28"/>
        </w:rPr>
        <w:t>22 год и на плановый период 2023 и 2024</w:t>
      </w:r>
      <w:r w:rsidRPr="00761105">
        <w:rPr>
          <w:sz w:val="28"/>
          <w:szCs w:val="28"/>
        </w:rPr>
        <w:t xml:space="preserve"> годов сформированы</w:t>
      </w:r>
      <w:r>
        <w:rPr>
          <w:sz w:val="28"/>
          <w:szCs w:val="28"/>
        </w:rPr>
        <w:t xml:space="preserve"> </w:t>
      </w:r>
      <w:r w:rsidRPr="00761105">
        <w:rPr>
          <w:sz w:val="28"/>
          <w:szCs w:val="28"/>
        </w:rPr>
        <w:t>в соответствии со Стратегией социально-экономического развития Республики Башкортостан на период до 2030 года</w:t>
      </w:r>
      <w:r w:rsidRPr="00B96B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715D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15D" w:rsidRPr="0081444C" w:rsidRDefault="008C715D" w:rsidP="008C715D">
      <w:pPr>
        <w:ind w:firstLine="709"/>
        <w:jc w:val="both"/>
        <w:rPr>
          <w:sz w:val="28"/>
          <w:szCs w:val="28"/>
        </w:rPr>
      </w:pPr>
      <w:r w:rsidRPr="0081444C">
        <w:rPr>
          <w:b/>
          <w:sz w:val="28"/>
          <w:szCs w:val="28"/>
        </w:rPr>
        <w:t xml:space="preserve">Целями бюджетной политики </w:t>
      </w:r>
      <w:r>
        <w:rPr>
          <w:b/>
          <w:bCs/>
          <w:sz w:val="28"/>
          <w:szCs w:val="28"/>
        </w:rPr>
        <w:t xml:space="preserve">сельского поселения Ярославский сельсовет </w:t>
      </w:r>
      <w:r>
        <w:rPr>
          <w:b/>
          <w:sz w:val="28"/>
          <w:szCs w:val="28"/>
        </w:rPr>
        <w:t xml:space="preserve">муниципального района Дуванский район </w:t>
      </w:r>
      <w:r w:rsidRPr="0081444C">
        <w:rPr>
          <w:b/>
          <w:sz w:val="28"/>
          <w:szCs w:val="28"/>
        </w:rPr>
        <w:t>Республики Башкортостан на 202</w:t>
      </w:r>
      <w:r>
        <w:rPr>
          <w:b/>
          <w:sz w:val="28"/>
          <w:szCs w:val="28"/>
        </w:rPr>
        <w:t>2</w:t>
      </w:r>
      <w:r w:rsidRPr="0081444C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 и 2024</w:t>
      </w:r>
      <w:r w:rsidRPr="0081444C">
        <w:rPr>
          <w:b/>
          <w:sz w:val="28"/>
          <w:szCs w:val="28"/>
        </w:rPr>
        <w:t xml:space="preserve"> годов</w:t>
      </w:r>
      <w:r w:rsidRPr="0081444C">
        <w:rPr>
          <w:sz w:val="28"/>
          <w:szCs w:val="28"/>
        </w:rPr>
        <w:t xml:space="preserve"> являются обеспечение сбалансированности бюджета </w:t>
      </w:r>
      <w:r>
        <w:rPr>
          <w:sz w:val="28"/>
          <w:szCs w:val="28"/>
        </w:rPr>
        <w:t>сельского поселения</w:t>
      </w:r>
      <w:r w:rsidRPr="0081444C">
        <w:rPr>
          <w:sz w:val="28"/>
          <w:szCs w:val="28"/>
        </w:rPr>
        <w:t>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цифровую трансформацию</w:t>
      </w:r>
      <w:r w:rsidRPr="0081444C">
        <w:rPr>
          <w:sz w:val="28"/>
        </w:rPr>
        <w:t xml:space="preserve"> </w:t>
      </w:r>
      <w:r w:rsidRPr="0081444C">
        <w:rPr>
          <w:sz w:val="28"/>
          <w:szCs w:val="28"/>
        </w:rPr>
        <w:t>ключевых отраслей экономики и социальной сферы.</w:t>
      </w:r>
    </w:p>
    <w:p w:rsidR="008C715D" w:rsidRPr="0081444C" w:rsidRDefault="008C715D" w:rsidP="008C715D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8C715D" w:rsidRPr="0081444C" w:rsidRDefault="008C715D" w:rsidP="008C715D">
      <w:pPr>
        <w:ind w:firstLine="709"/>
        <w:contextualSpacing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обеспечение развития доходного потенциала за счет роста инвестиционной привлекательност</w:t>
      </w:r>
      <w:r>
        <w:rPr>
          <w:sz w:val="28"/>
          <w:szCs w:val="28"/>
        </w:rPr>
        <w:t>и</w:t>
      </w:r>
      <w:r w:rsidRPr="00622C0D">
        <w:rPr>
          <w:sz w:val="28"/>
          <w:szCs w:val="28"/>
        </w:rPr>
        <w:t xml:space="preserve"> </w:t>
      </w:r>
      <w:r w:rsidRPr="008144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44C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81444C">
        <w:rPr>
          <w:sz w:val="28"/>
          <w:szCs w:val="28"/>
        </w:rPr>
        <w:t xml:space="preserve">активности в </w:t>
      </w:r>
      <w:r>
        <w:rPr>
          <w:sz w:val="28"/>
          <w:szCs w:val="28"/>
        </w:rPr>
        <w:t>районе</w:t>
      </w:r>
      <w:r w:rsidRPr="0081444C">
        <w:rPr>
          <w:sz w:val="28"/>
          <w:szCs w:val="28"/>
        </w:rPr>
        <w:t>, повышения эффективности использования земли и имущества;</w:t>
      </w:r>
    </w:p>
    <w:p w:rsidR="008C715D" w:rsidRDefault="008C715D" w:rsidP="008C715D">
      <w:pPr>
        <w:ind w:firstLine="709"/>
        <w:contextualSpacing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повышение результативности использования бюджетных средств, </w:t>
      </w:r>
      <w:r w:rsidRPr="0081444C">
        <w:rPr>
          <w:sz w:val="28"/>
          <w:szCs w:val="28"/>
        </w:rPr>
        <w:br/>
        <w:t>в том числе путем актуализации норм и правил определения расходных обязательств, роста операционной э</w:t>
      </w:r>
      <w:r>
        <w:rPr>
          <w:sz w:val="28"/>
          <w:szCs w:val="28"/>
        </w:rPr>
        <w:t>ффективности бюджетных расходов.</w:t>
      </w:r>
    </w:p>
    <w:p w:rsidR="008C715D" w:rsidRDefault="008C715D" w:rsidP="008C715D">
      <w:pPr>
        <w:ind w:firstLine="709"/>
        <w:contextualSpacing/>
        <w:jc w:val="both"/>
      </w:pPr>
      <w:r w:rsidRPr="002B5A6F">
        <w:rPr>
          <w:sz w:val="28"/>
          <w:szCs w:val="28"/>
        </w:rPr>
        <w:t xml:space="preserve">Основные изменения федерального законодательства о налогах, оказывающие влияние на формирование доходной части бюджета </w:t>
      </w:r>
      <w:r>
        <w:rPr>
          <w:sz w:val="28"/>
          <w:szCs w:val="28"/>
        </w:rPr>
        <w:t>сельского поселения</w:t>
      </w:r>
      <w:r w:rsidRPr="002B5A6F">
        <w:rPr>
          <w:sz w:val="28"/>
          <w:szCs w:val="28"/>
        </w:rPr>
        <w:t>:</w:t>
      </w:r>
      <w:r w:rsidRPr="002B5A6F">
        <w:t xml:space="preserve"> </w:t>
      </w:r>
    </w:p>
    <w:p w:rsidR="008C715D" w:rsidRDefault="008C715D" w:rsidP="008C71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A6F">
        <w:rPr>
          <w:sz w:val="28"/>
          <w:szCs w:val="28"/>
        </w:rPr>
        <w:t>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8C715D" w:rsidRDefault="008C715D" w:rsidP="008C71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A6F">
        <w:rPr>
          <w:sz w:val="28"/>
          <w:szCs w:val="28"/>
        </w:rPr>
        <w:t>снижение ставки единого сельскохозяйственного налога до 0 процентов;</w:t>
      </w:r>
    </w:p>
    <w:p w:rsidR="008C715D" w:rsidRDefault="008C715D" w:rsidP="008C71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A6F">
        <w:rPr>
          <w:sz w:val="28"/>
          <w:szCs w:val="28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8C715D" w:rsidRDefault="008C715D" w:rsidP="008C715D">
      <w:pPr>
        <w:ind w:firstLine="709"/>
        <w:contextualSpacing/>
        <w:jc w:val="both"/>
        <w:rPr>
          <w:sz w:val="28"/>
          <w:szCs w:val="28"/>
        </w:rPr>
      </w:pPr>
      <w:r w:rsidRPr="002B5A6F">
        <w:rPr>
          <w:sz w:val="28"/>
          <w:szCs w:val="28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8C715D" w:rsidRPr="0081444C" w:rsidRDefault="008C715D" w:rsidP="008C715D">
      <w:pPr>
        <w:ind w:firstLine="709"/>
        <w:jc w:val="both"/>
        <w:rPr>
          <w:sz w:val="28"/>
          <w:szCs w:val="28"/>
        </w:rPr>
      </w:pPr>
      <w:r w:rsidRPr="0081444C">
        <w:rPr>
          <w:b/>
          <w:sz w:val="28"/>
          <w:szCs w:val="28"/>
        </w:rPr>
        <w:t xml:space="preserve">Особенности формирования расходной части бюджета </w:t>
      </w:r>
      <w:r>
        <w:rPr>
          <w:b/>
          <w:bCs/>
          <w:sz w:val="28"/>
          <w:szCs w:val="28"/>
        </w:rPr>
        <w:t xml:space="preserve">сельского поселения  Ярославский сельсовет </w:t>
      </w:r>
      <w:r>
        <w:rPr>
          <w:b/>
          <w:sz w:val="28"/>
          <w:szCs w:val="28"/>
        </w:rPr>
        <w:t xml:space="preserve">муниципального района Дуванский район </w:t>
      </w:r>
      <w:r w:rsidRPr="0081444C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81444C">
        <w:rPr>
          <w:b/>
          <w:sz w:val="28"/>
          <w:szCs w:val="28"/>
        </w:rPr>
        <w:t xml:space="preserve"> году и на период до 202</w:t>
      </w:r>
      <w:r>
        <w:rPr>
          <w:b/>
          <w:sz w:val="28"/>
          <w:szCs w:val="28"/>
        </w:rPr>
        <w:t>4</w:t>
      </w:r>
      <w:r w:rsidRPr="0081444C">
        <w:rPr>
          <w:b/>
          <w:sz w:val="28"/>
          <w:szCs w:val="28"/>
        </w:rPr>
        <w:t xml:space="preserve"> года</w:t>
      </w:r>
      <w:r w:rsidRPr="0081444C">
        <w:rPr>
          <w:sz w:val="28"/>
          <w:szCs w:val="28"/>
        </w:rPr>
        <w:t>:</w:t>
      </w:r>
    </w:p>
    <w:p w:rsidR="008C715D" w:rsidRPr="0081444C" w:rsidRDefault="008C715D" w:rsidP="008C71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44C">
        <w:rPr>
          <w:bCs/>
          <w:sz w:val="28"/>
          <w:szCs w:val="28"/>
        </w:rPr>
        <w:t xml:space="preserve">соблюдение нормативов формирования расходов на содержание органов </w:t>
      </w:r>
      <w:r>
        <w:rPr>
          <w:bCs/>
          <w:sz w:val="28"/>
          <w:szCs w:val="28"/>
        </w:rPr>
        <w:t>местного самоуправления</w:t>
      </w:r>
      <w:r w:rsidRPr="0081444C">
        <w:rPr>
          <w:bCs/>
          <w:sz w:val="28"/>
          <w:szCs w:val="28"/>
        </w:rPr>
        <w:t>;</w:t>
      </w:r>
    </w:p>
    <w:p w:rsidR="008C715D" w:rsidRPr="0081444C" w:rsidRDefault="008C715D" w:rsidP="008C71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44C">
        <w:rPr>
          <w:bCs/>
          <w:sz w:val="28"/>
          <w:szCs w:val="28"/>
        </w:rPr>
        <w:t xml:space="preserve">сокращение расходов бюджета </w:t>
      </w:r>
      <w:r>
        <w:rPr>
          <w:bCs/>
          <w:sz w:val="28"/>
          <w:szCs w:val="28"/>
        </w:rPr>
        <w:t xml:space="preserve"> сельского поселения</w:t>
      </w:r>
      <w:r w:rsidRPr="0081444C">
        <w:rPr>
          <w:bCs/>
          <w:sz w:val="28"/>
          <w:szCs w:val="28"/>
        </w:rPr>
        <w:t>, не носящих первоочередного характера, в зависимости от их приоритетности;</w:t>
      </w:r>
    </w:p>
    <w:p w:rsidR="008C715D" w:rsidRPr="0081444C" w:rsidRDefault="008C715D" w:rsidP="008C71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44C">
        <w:rPr>
          <w:bCs/>
          <w:sz w:val="28"/>
          <w:szCs w:val="28"/>
        </w:rPr>
        <w:t>обеспечение заработной платы работников учреждений бюджетной сферы с учетом установленного с 1 января 202</w:t>
      </w:r>
      <w:r>
        <w:rPr>
          <w:bCs/>
          <w:sz w:val="28"/>
          <w:szCs w:val="28"/>
        </w:rPr>
        <w:t>1</w:t>
      </w:r>
      <w:r w:rsidRPr="0081444C">
        <w:rPr>
          <w:bCs/>
          <w:sz w:val="28"/>
          <w:szCs w:val="28"/>
        </w:rPr>
        <w:t xml:space="preserve"> года минимального размера оплаты труда 12</w:t>
      </w:r>
      <w:r>
        <w:rPr>
          <w:bCs/>
          <w:sz w:val="28"/>
          <w:szCs w:val="28"/>
        </w:rPr>
        <w:t> 792 рубля</w:t>
      </w:r>
      <w:r w:rsidRPr="0081444C">
        <w:rPr>
          <w:bCs/>
          <w:sz w:val="28"/>
          <w:szCs w:val="28"/>
        </w:rPr>
        <w:t xml:space="preserve"> (с районным коэффициентом – </w:t>
      </w:r>
      <w:r>
        <w:rPr>
          <w:bCs/>
          <w:sz w:val="28"/>
          <w:szCs w:val="28"/>
        </w:rPr>
        <w:t>14 710,80</w:t>
      </w:r>
      <w:r w:rsidRPr="0081444C">
        <w:rPr>
          <w:bCs/>
          <w:sz w:val="28"/>
          <w:szCs w:val="28"/>
        </w:rPr>
        <w:t xml:space="preserve"> рублей);</w:t>
      </w:r>
    </w:p>
    <w:p w:rsidR="008C715D" w:rsidRPr="0081444C" w:rsidRDefault="008C715D" w:rsidP="008C715D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81444C">
        <w:rPr>
          <w:sz w:val="28"/>
          <w:szCs w:val="28"/>
        </w:rPr>
        <w:br/>
        <w:t>и общественных пространств;</w:t>
      </w:r>
    </w:p>
    <w:p w:rsidR="008C715D" w:rsidRPr="0081444C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обеспечение полного освоения средств в рамках республиканской адресной инвестиционной программы и территориального заказа </w:t>
      </w:r>
      <w:r w:rsidRPr="0081444C">
        <w:rPr>
          <w:sz w:val="28"/>
          <w:szCs w:val="28"/>
        </w:rPr>
        <w:br/>
        <w:t xml:space="preserve">по содержанию, ремонту, капитальному ремонту, строительству </w:t>
      </w:r>
      <w:r w:rsidRPr="0081444C">
        <w:rPr>
          <w:sz w:val="28"/>
          <w:szCs w:val="28"/>
        </w:rPr>
        <w:br/>
        <w:t xml:space="preserve">и реконструкции автомобильных дорог общего пользования регионального </w:t>
      </w:r>
      <w:r w:rsidRPr="0081444C">
        <w:rPr>
          <w:sz w:val="28"/>
          <w:szCs w:val="28"/>
        </w:rPr>
        <w:br/>
        <w:t>и межмуниципального значения и автомобильных дорог общего пользования местного значения;</w:t>
      </w:r>
    </w:p>
    <w:p w:rsidR="008C715D" w:rsidRPr="0081444C" w:rsidRDefault="008C715D" w:rsidP="008C71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повышение качества планирования и оценки первоочередных расходов главных распорядителей бюджетных средств, муниципальных учреждений (анализ и оптимизация расходов, не носящих первоочередного характера);</w:t>
      </w:r>
    </w:p>
    <w:p w:rsidR="008C715D" w:rsidRPr="0081444C" w:rsidRDefault="008C715D" w:rsidP="008C71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8C715D" w:rsidRPr="0081444C" w:rsidRDefault="008C715D" w:rsidP="008C71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введение режима экономии, повышение эффективности расходования средств</w:t>
      </w:r>
      <w:r>
        <w:rPr>
          <w:sz w:val="28"/>
          <w:szCs w:val="28"/>
        </w:rPr>
        <w:t xml:space="preserve"> </w:t>
      </w:r>
      <w:r w:rsidRPr="0081444C">
        <w:rPr>
          <w:sz w:val="28"/>
          <w:szCs w:val="28"/>
        </w:rPr>
        <w:t xml:space="preserve">бюджета </w:t>
      </w:r>
      <w:r w:rsidRPr="00995443">
        <w:rPr>
          <w:bCs/>
          <w:sz w:val="28"/>
          <w:szCs w:val="28"/>
        </w:rPr>
        <w:t>сельского поселения</w:t>
      </w:r>
      <w:r w:rsidRPr="0081444C">
        <w:rPr>
          <w:sz w:val="28"/>
          <w:szCs w:val="28"/>
        </w:rPr>
        <w:t>, в том числе экономии по итогам проведения конкурентных закупочных процедур;</w:t>
      </w:r>
    </w:p>
    <w:p w:rsidR="008C715D" w:rsidRPr="0081444C" w:rsidRDefault="008C715D" w:rsidP="008C715D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коронавирусной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(программ), показателей государственных (муниципальных) заданий; </w:t>
      </w:r>
    </w:p>
    <w:p w:rsidR="008C715D" w:rsidRDefault="008C715D" w:rsidP="008C715D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недопущение установления расходных обязательств, не связанных </w:t>
      </w:r>
      <w:r w:rsidRPr="0081444C">
        <w:rPr>
          <w:sz w:val="28"/>
          <w:szCs w:val="28"/>
        </w:rPr>
        <w:br/>
        <w:t xml:space="preserve">с решением вопросов, отнесенных Конституцией Российской Федерации </w:t>
      </w:r>
      <w:r w:rsidRPr="0081444C">
        <w:rPr>
          <w:sz w:val="28"/>
          <w:szCs w:val="28"/>
        </w:rPr>
        <w:br/>
        <w:t xml:space="preserve">и федеральными законами к полномочиям </w:t>
      </w:r>
      <w:r>
        <w:rPr>
          <w:sz w:val="28"/>
          <w:szCs w:val="28"/>
        </w:rPr>
        <w:t>местного самоуправления;</w:t>
      </w:r>
    </w:p>
    <w:p w:rsidR="008C715D" w:rsidRPr="0081444C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</w:t>
      </w:r>
      <w:r>
        <w:rPr>
          <w:sz w:val="28"/>
          <w:szCs w:val="28"/>
        </w:rPr>
        <w:t>абильными доходными источниками.</w:t>
      </w:r>
    </w:p>
    <w:p w:rsidR="008C715D" w:rsidRPr="0081444C" w:rsidRDefault="008C715D" w:rsidP="008C715D">
      <w:pPr>
        <w:ind w:firstLine="709"/>
        <w:contextualSpacing/>
        <w:jc w:val="both"/>
        <w:rPr>
          <w:sz w:val="28"/>
          <w:szCs w:val="28"/>
        </w:rPr>
      </w:pPr>
    </w:p>
    <w:p w:rsidR="008C715D" w:rsidRPr="0081444C" w:rsidRDefault="008C715D" w:rsidP="008C715D">
      <w:pPr>
        <w:ind w:firstLine="709"/>
        <w:jc w:val="both"/>
        <w:rPr>
          <w:color w:val="000000"/>
          <w:sz w:val="28"/>
          <w:szCs w:val="28"/>
        </w:rPr>
      </w:pPr>
    </w:p>
    <w:p w:rsidR="008C715D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b/>
          <w:sz w:val="28"/>
          <w:szCs w:val="28"/>
        </w:rPr>
        <w:t>Целями</w:t>
      </w:r>
      <w:r w:rsidRPr="00761105">
        <w:rPr>
          <w:sz w:val="28"/>
          <w:szCs w:val="28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>
        <w:rPr>
          <w:sz w:val="28"/>
          <w:szCs w:val="28"/>
        </w:rPr>
        <w:t xml:space="preserve"> муниципального района Дуванский район</w:t>
      </w:r>
      <w:r w:rsidRPr="00761105">
        <w:rPr>
          <w:sz w:val="28"/>
          <w:szCs w:val="28"/>
        </w:rPr>
        <w:t xml:space="preserve"> Республики Башкортостан на основе эффективного использования предоставленных региональных полномочий.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Работу по повышению налогового потенциала </w:t>
      </w:r>
      <w:r>
        <w:rPr>
          <w:sz w:val="28"/>
          <w:szCs w:val="28"/>
        </w:rPr>
        <w:t>района</w:t>
      </w:r>
      <w:r w:rsidRPr="00761105">
        <w:rPr>
          <w:sz w:val="28"/>
          <w:szCs w:val="28"/>
        </w:rPr>
        <w:t xml:space="preserve"> планируется продолжить по следующим </w:t>
      </w:r>
      <w:r w:rsidRPr="00761105">
        <w:rPr>
          <w:b/>
          <w:sz w:val="28"/>
          <w:szCs w:val="28"/>
        </w:rPr>
        <w:t>направлениям</w:t>
      </w:r>
      <w:r w:rsidRPr="00761105">
        <w:rPr>
          <w:sz w:val="28"/>
          <w:szCs w:val="28"/>
        </w:rPr>
        <w:t>: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совершенствование </w:t>
      </w:r>
      <w:r>
        <w:rPr>
          <w:sz w:val="28"/>
          <w:szCs w:val="28"/>
        </w:rPr>
        <w:t xml:space="preserve">условий </w:t>
      </w:r>
      <w:r w:rsidRPr="00761105">
        <w:rPr>
          <w:sz w:val="28"/>
          <w:szCs w:val="28"/>
        </w:rPr>
        <w:t>для развития инвестиционной и пр</w:t>
      </w:r>
      <w:r>
        <w:rPr>
          <w:sz w:val="28"/>
          <w:szCs w:val="28"/>
        </w:rPr>
        <w:t xml:space="preserve">едпринимательской деятельности </w:t>
      </w:r>
      <w:r w:rsidRPr="00761105">
        <w:rPr>
          <w:sz w:val="28"/>
          <w:szCs w:val="28"/>
        </w:rPr>
        <w:t>в р</w:t>
      </w:r>
      <w:r>
        <w:rPr>
          <w:sz w:val="28"/>
          <w:szCs w:val="28"/>
        </w:rPr>
        <w:t>айоне</w:t>
      </w:r>
      <w:r w:rsidRPr="00761105">
        <w:rPr>
          <w:sz w:val="28"/>
          <w:szCs w:val="28"/>
        </w:rPr>
        <w:t>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– взаимодействи</w:t>
      </w:r>
      <w:r>
        <w:rPr>
          <w:sz w:val="28"/>
          <w:szCs w:val="28"/>
        </w:rPr>
        <w:t>е</w:t>
      </w:r>
      <w:r w:rsidRPr="00761105">
        <w:rPr>
          <w:sz w:val="28"/>
          <w:szCs w:val="28"/>
        </w:rPr>
        <w:t xml:space="preserve"> с </w:t>
      </w:r>
      <w:r>
        <w:rPr>
          <w:sz w:val="28"/>
          <w:szCs w:val="28"/>
        </w:rPr>
        <w:t>крупнейшими налогоплательщиками</w:t>
      </w:r>
      <w:r w:rsidRPr="00761105">
        <w:rPr>
          <w:sz w:val="28"/>
          <w:szCs w:val="28"/>
        </w:rPr>
        <w:t>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подготовка предложений по внесению изменений в </w:t>
      </w:r>
      <w:r>
        <w:rPr>
          <w:sz w:val="28"/>
          <w:szCs w:val="28"/>
        </w:rPr>
        <w:t>региональ</w:t>
      </w:r>
      <w:r w:rsidRPr="00761105">
        <w:rPr>
          <w:sz w:val="28"/>
          <w:szCs w:val="28"/>
        </w:rPr>
        <w:t>ное законодательство;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– проведение оценки налогового потенциала</w:t>
      </w:r>
      <w:r>
        <w:rPr>
          <w:sz w:val="28"/>
          <w:szCs w:val="28"/>
        </w:rPr>
        <w:t xml:space="preserve"> сельского поселения</w:t>
      </w:r>
      <w:r w:rsidRPr="007611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6110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Дуванский район</w:t>
      </w:r>
      <w:r w:rsidRPr="0076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761105">
        <w:rPr>
          <w:sz w:val="28"/>
          <w:szCs w:val="28"/>
        </w:rPr>
        <w:t>в разрезе отдельных доходных источников;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повышение эффективности работы администраторов, в том числе </w:t>
      </w:r>
      <w:r w:rsidRPr="00761105">
        <w:rPr>
          <w:sz w:val="28"/>
          <w:szCs w:val="28"/>
        </w:rPr>
        <w:br/>
        <w:t>с дебиторской задолженностью в бюджет, по увеличению собираемости администрируемых доходов;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–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муниципальн</w:t>
      </w:r>
      <w:r w:rsidRPr="00761105">
        <w:rPr>
          <w:sz w:val="28"/>
          <w:szCs w:val="28"/>
        </w:rPr>
        <w:t>ым контрактам, получателями бюджетных средств;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</w:t>
      </w:r>
      <w:r>
        <w:rPr>
          <w:sz w:val="28"/>
          <w:szCs w:val="28"/>
        </w:rPr>
        <w:t>и</w:t>
      </w:r>
      <w:r w:rsidRPr="007611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761105">
        <w:rPr>
          <w:sz w:val="28"/>
          <w:szCs w:val="28"/>
        </w:rPr>
        <w:t>;</w:t>
      </w:r>
    </w:p>
    <w:p w:rsidR="008C715D" w:rsidRPr="00761105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мониторинг ежегодного роста доходов, установленных Комплексным планом мероприятий по увеличению поступлений </w:t>
      </w:r>
      <w:r>
        <w:rPr>
          <w:sz w:val="28"/>
          <w:szCs w:val="28"/>
        </w:rPr>
        <w:t>налоговых и неналоговых доходов</w:t>
      </w:r>
      <w:r w:rsidRPr="00761105">
        <w:rPr>
          <w:sz w:val="28"/>
          <w:szCs w:val="28"/>
        </w:rPr>
        <w:t>.</w:t>
      </w:r>
    </w:p>
    <w:p w:rsidR="008C715D" w:rsidRPr="00D61746" w:rsidRDefault="008C715D" w:rsidP="008C7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5780"/>
        <w:gridCol w:w="3020"/>
      </w:tblGrid>
      <w:tr w:rsidR="008C715D" w:rsidRPr="008C715D" w:rsidTr="008C715D">
        <w:trPr>
          <w:trHeight w:val="345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 w:rsidRPr="008C715D">
              <w:rPr>
                <w:rFonts w:ascii="Arial CYR" w:hAnsi="Arial CYR" w:cs="Calibri"/>
                <w:b/>
                <w:bCs/>
                <w:sz w:val="28"/>
                <w:szCs w:val="28"/>
              </w:rPr>
              <w:t xml:space="preserve">Оценка ожидаемого исполнения бюджета   </w:t>
            </w:r>
          </w:p>
        </w:tc>
      </w:tr>
      <w:tr w:rsidR="008C715D" w:rsidRPr="008C715D" w:rsidTr="008C715D">
        <w:trPr>
          <w:trHeight w:val="114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 w:rsidRPr="008C715D">
              <w:rPr>
                <w:rFonts w:ascii="Arial CYR" w:hAnsi="Arial CYR" w:cs="Calibri"/>
                <w:b/>
                <w:bCs/>
                <w:sz w:val="28"/>
                <w:szCs w:val="28"/>
              </w:rPr>
              <w:t xml:space="preserve"> сельского поселения  Ярославский сельсовет муниципального района Дуванский район Республики Башкортостан за 2021 год</w:t>
            </w:r>
          </w:p>
        </w:tc>
      </w:tr>
      <w:tr w:rsidR="008C715D" w:rsidRPr="008C715D" w:rsidTr="008C715D">
        <w:trPr>
          <w:trHeight w:val="345"/>
        </w:trPr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8"/>
                <w:szCs w:val="28"/>
              </w:rPr>
            </w:pPr>
            <w:r w:rsidRPr="008C715D">
              <w:rPr>
                <w:rFonts w:ascii="Arial CYR" w:hAnsi="Arial CYR" w:cs="Calibri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15D" w:rsidRPr="008C715D" w:rsidRDefault="008C715D" w:rsidP="008C71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15D">
              <w:rPr>
                <w:rFonts w:ascii="Calibri" w:hAnsi="Calibri" w:cs="Calibri"/>
                <w:color w:val="000000"/>
                <w:sz w:val="22"/>
                <w:szCs w:val="22"/>
              </w:rPr>
              <w:t>(тыс.Руб)</w:t>
            </w:r>
          </w:p>
        </w:tc>
      </w:tr>
      <w:tr w:rsidR="008C715D" w:rsidRPr="008C715D" w:rsidTr="008C715D">
        <w:trPr>
          <w:trHeight w:val="765"/>
        </w:trPr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rFonts w:ascii="Arial CYR" w:hAnsi="Arial CYR" w:cs="Calibri"/>
                <w:b/>
                <w:bCs/>
              </w:rPr>
            </w:pPr>
            <w:r w:rsidRPr="008C715D">
              <w:rPr>
                <w:rFonts w:ascii="Arial CYR" w:hAnsi="Arial CYR" w:cs="Calibri"/>
                <w:b/>
                <w:bCs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jc w:val="center"/>
              <w:rPr>
                <w:rFonts w:ascii="Arial CYR" w:hAnsi="Arial CYR" w:cs="Calibri"/>
                <w:b/>
                <w:bCs/>
              </w:rPr>
            </w:pPr>
            <w:r w:rsidRPr="008C715D">
              <w:rPr>
                <w:rFonts w:ascii="Arial CYR" w:hAnsi="Arial CYR" w:cs="Calibri"/>
                <w:b/>
                <w:bCs/>
              </w:rPr>
              <w:t>Ожидаемое исполнение за 2021 год</w:t>
            </w:r>
          </w:p>
        </w:tc>
      </w:tr>
      <w:tr w:rsidR="008C715D" w:rsidRPr="008C715D" w:rsidTr="008C715D">
        <w:trPr>
          <w:trHeight w:val="408"/>
        </w:trPr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</w:rPr>
            </w:pPr>
          </w:p>
        </w:tc>
      </w:tr>
      <w:tr w:rsidR="008C715D" w:rsidRPr="008C715D" w:rsidTr="008C715D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 w:rsidRPr="008C715D">
              <w:rPr>
                <w:rFonts w:ascii="Arial CYR" w:hAnsi="Arial CYR" w:cs="Calibri"/>
                <w:b/>
                <w:bCs/>
                <w:sz w:val="28"/>
                <w:szCs w:val="28"/>
              </w:rPr>
              <w:t>Д О Х О Д 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715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 xml:space="preserve">Единый сельхозналог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73,0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Земельный налог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1700,0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  <w:u w:val="single"/>
              </w:rPr>
            </w:pPr>
            <w:r w:rsidRPr="008C715D">
              <w:rPr>
                <w:rFonts w:ascii="Arial CYR" w:hAnsi="Arial CYR" w:cs="Calibri"/>
                <w:sz w:val="24"/>
                <w:szCs w:val="24"/>
                <w:u w:val="single"/>
              </w:rPr>
              <w:t>Госпошлина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C715D" w:rsidRPr="008C715D" w:rsidTr="008C715D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Доходы от продажи муниц. имущества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Штрафные санкции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Прочие доходы от платных услуг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ИТОГО МЕСТНЫХ ДОХОДОВ: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2105,0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Дотация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210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Субвенция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277</w:t>
            </w:r>
          </w:p>
        </w:tc>
      </w:tr>
      <w:tr w:rsidR="008C715D" w:rsidRPr="008C715D" w:rsidTr="008C715D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Иные межбюджетные трансферты из республиканского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8C715D" w:rsidRPr="008C715D" w:rsidTr="008C715D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Прочие безвозмездные поступления из бюджета  МР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467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1454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3559,0</w:t>
            </w:r>
          </w:p>
        </w:tc>
      </w:tr>
      <w:tr w:rsidR="008C715D" w:rsidRPr="008C715D" w:rsidTr="008C715D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rFonts w:ascii="Arial CYR" w:hAnsi="Arial CYR" w:cs="Calibri"/>
                <w:b/>
                <w:bCs/>
                <w:sz w:val="28"/>
                <w:szCs w:val="28"/>
              </w:rPr>
            </w:pPr>
            <w:r w:rsidRPr="008C715D">
              <w:rPr>
                <w:rFonts w:ascii="Arial CYR" w:hAnsi="Arial CYR" w:cs="Calibri"/>
                <w:b/>
                <w:bCs/>
                <w:sz w:val="28"/>
                <w:szCs w:val="28"/>
              </w:rPr>
              <w:t>Р  А  С  Х  О  Д  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8"/>
                <w:szCs w:val="28"/>
              </w:rPr>
            </w:pPr>
            <w:r w:rsidRPr="008C715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2150,0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277,0</w:t>
            </w:r>
          </w:p>
        </w:tc>
      </w:tr>
      <w:tr w:rsidR="008C715D" w:rsidRPr="008C715D" w:rsidTr="008C715D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Нацбезопасность и правоохранительная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78,0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508,0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8C715D">
              <w:rPr>
                <w:rFonts w:ascii="Arial CYR" w:hAnsi="Arial CYR" w:cs="Calibri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15D">
              <w:rPr>
                <w:b/>
                <w:bCs/>
                <w:sz w:val="24"/>
                <w:szCs w:val="24"/>
              </w:rPr>
              <w:t>3703,0</w:t>
            </w:r>
          </w:p>
        </w:tc>
      </w:tr>
      <w:tr w:rsidR="008C715D" w:rsidRPr="008C715D" w:rsidTr="008C715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D" w:rsidRPr="008C715D" w:rsidRDefault="008C715D" w:rsidP="008C715D"/>
        </w:tc>
      </w:tr>
    </w:tbl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8C715D">
      <w:pPr>
        <w:ind w:firstLine="540"/>
        <w:jc w:val="center"/>
        <w:rPr>
          <w:b/>
          <w:sz w:val="28"/>
          <w:szCs w:val="28"/>
        </w:rPr>
      </w:pPr>
      <w:r w:rsidRPr="00053FFF">
        <w:rPr>
          <w:b/>
          <w:sz w:val="28"/>
          <w:szCs w:val="28"/>
        </w:rPr>
        <w:t>ПОЯСНИТЕЛЬНАЯ ЗАПИСКА</w:t>
      </w:r>
    </w:p>
    <w:p w:rsidR="008C715D" w:rsidRDefault="008C715D" w:rsidP="008C715D">
      <w:pPr>
        <w:ind w:firstLine="540"/>
        <w:jc w:val="center"/>
        <w:rPr>
          <w:b/>
          <w:sz w:val="28"/>
          <w:szCs w:val="28"/>
        </w:rPr>
      </w:pPr>
      <w:r w:rsidRPr="00053FFF">
        <w:rPr>
          <w:b/>
          <w:sz w:val="28"/>
          <w:szCs w:val="28"/>
        </w:rPr>
        <w:t xml:space="preserve"> к бюджету   </w:t>
      </w:r>
      <w:r>
        <w:rPr>
          <w:b/>
          <w:sz w:val="28"/>
          <w:szCs w:val="28"/>
        </w:rPr>
        <w:t xml:space="preserve">сельского поселения   Ярославский  сельсовет </w:t>
      </w:r>
      <w:r w:rsidRPr="00053FF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053FFF">
        <w:rPr>
          <w:b/>
          <w:sz w:val="28"/>
          <w:szCs w:val="28"/>
        </w:rPr>
        <w:t xml:space="preserve"> Дуванский район</w:t>
      </w:r>
      <w:r>
        <w:rPr>
          <w:b/>
          <w:sz w:val="28"/>
          <w:szCs w:val="28"/>
        </w:rPr>
        <w:t xml:space="preserve"> </w:t>
      </w:r>
      <w:r w:rsidRPr="00053FFF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22</w:t>
      </w:r>
      <w:r w:rsidRPr="00053F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8C715D" w:rsidRDefault="008C715D" w:rsidP="008C715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2023 и 2024 годов </w:t>
      </w:r>
      <w:r w:rsidRPr="00053FFF">
        <w:rPr>
          <w:b/>
          <w:sz w:val="28"/>
          <w:szCs w:val="28"/>
        </w:rPr>
        <w:t xml:space="preserve"> </w:t>
      </w:r>
    </w:p>
    <w:p w:rsidR="008C715D" w:rsidRDefault="008C715D" w:rsidP="008C715D">
      <w:pPr>
        <w:ind w:firstLine="540"/>
        <w:jc w:val="center"/>
        <w:rPr>
          <w:b/>
        </w:rPr>
      </w:pPr>
    </w:p>
    <w:p w:rsidR="008C715D" w:rsidRPr="00B25323" w:rsidRDefault="008C715D" w:rsidP="008C715D">
      <w:pPr>
        <w:ind w:firstLine="709"/>
        <w:jc w:val="both"/>
        <w:rPr>
          <w:sz w:val="28"/>
          <w:szCs w:val="28"/>
        </w:rPr>
      </w:pPr>
      <w:r w:rsidRPr="00B25323">
        <w:rPr>
          <w:sz w:val="28"/>
          <w:szCs w:val="28"/>
        </w:rPr>
        <w:t xml:space="preserve">Проектировки налоговых и неналоговых доходов бюджета </w:t>
      </w:r>
      <w:r>
        <w:rPr>
          <w:sz w:val="28"/>
          <w:szCs w:val="28"/>
        </w:rPr>
        <w:t xml:space="preserve"> сельского поселения Ярославский сельсовет </w:t>
      </w:r>
      <w:r w:rsidRPr="00B25323">
        <w:rPr>
          <w:sz w:val="28"/>
          <w:szCs w:val="28"/>
        </w:rPr>
        <w:t xml:space="preserve">муниципального района Дуванский район Республики Башкортостан </w:t>
      </w:r>
      <w:r>
        <w:rPr>
          <w:sz w:val="28"/>
          <w:szCs w:val="28"/>
        </w:rPr>
        <w:t xml:space="preserve">на2022 год и на плановый период </w:t>
      </w:r>
      <w:r w:rsidRPr="00B2532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2532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25323">
        <w:rPr>
          <w:sz w:val="28"/>
          <w:szCs w:val="28"/>
        </w:rPr>
        <w:t xml:space="preserve"> годов опр</w:t>
      </w:r>
      <w:r>
        <w:rPr>
          <w:sz w:val="28"/>
          <w:szCs w:val="28"/>
        </w:rPr>
        <w:t xml:space="preserve">еделены с учетом направленности налоговой политики </w:t>
      </w:r>
      <w:r w:rsidRPr="00B25323">
        <w:rPr>
          <w:sz w:val="28"/>
          <w:szCs w:val="28"/>
        </w:rPr>
        <w:t>на достижение наилучших значений темпов наращивания экономического (налогового) потенциала, обеспечение ори</w:t>
      </w:r>
      <w:r>
        <w:rPr>
          <w:sz w:val="28"/>
          <w:szCs w:val="28"/>
        </w:rPr>
        <w:t xml:space="preserve">ентации экономики </w:t>
      </w:r>
      <w:r w:rsidRPr="00B25323">
        <w:rPr>
          <w:sz w:val="28"/>
          <w:szCs w:val="28"/>
        </w:rPr>
        <w:t>на инвестиционную модель развития, стимулирование предпринимательской активности, улучшение качества жизни населения.</w:t>
      </w:r>
    </w:p>
    <w:p w:rsidR="008C715D" w:rsidRPr="00B25323" w:rsidRDefault="008C715D" w:rsidP="008C71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323">
        <w:rPr>
          <w:spacing w:val="-4"/>
          <w:sz w:val="28"/>
          <w:szCs w:val="28"/>
        </w:rPr>
        <w:t xml:space="preserve">Прогноз </w:t>
      </w:r>
      <w:r>
        <w:rPr>
          <w:spacing w:val="-4"/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Ярославский сельсовет</w:t>
      </w:r>
      <w:r w:rsidRPr="00B25323">
        <w:rPr>
          <w:spacing w:val="-4"/>
          <w:sz w:val="28"/>
          <w:szCs w:val="28"/>
        </w:rPr>
        <w:t xml:space="preserve"> муниципального района Дуванский район Республики Башкортостан основывается на основных параметрах прогноза социально-экономического развития Дуванского района Республики</w:t>
      </w:r>
      <w:r>
        <w:rPr>
          <w:spacing w:val="-4"/>
          <w:sz w:val="28"/>
          <w:szCs w:val="28"/>
        </w:rPr>
        <w:t xml:space="preserve"> Башкортостан, анализе динамики поступлений </w:t>
      </w:r>
      <w:r w:rsidRPr="00B25323">
        <w:rPr>
          <w:spacing w:val="-4"/>
          <w:sz w:val="28"/>
          <w:szCs w:val="28"/>
        </w:rPr>
        <w:t>доходов, с учетом изменений налогового и бюджетного законодательства.</w:t>
      </w:r>
    </w:p>
    <w:p w:rsidR="008C715D" w:rsidRPr="005D4FD1" w:rsidRDefault="008C715D" w:rsidP="008C71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FD1">
        <w:rPr>
          <w:rFonts w:eastAsia="Calibri"/>
          <w:sz w:val="28"/>
          <w:szCs w:val="28"/>
          <w:lang w:eastAsia="en-US"/>
        </w:rPr>
        <w:t>Основными факторами формирования доходов бюджета на планируемый период являются: повышение качества бюджетного планирования и прогнозирования, обеспечение прозрачности бюджета и бюджетного процесса, использование всех имеющихся резервов дополнительных поступлений в бюджет, минимизация последствий распространения новой коронавирусной инфекции и принятых для противодействия ей ограничительных мер.</w:t>
      </w:r>
    </w:p>
    <w:p w:rsidR="008C715D" w:rsidRPr="005D4FD1" w:rsidRDefault="008C715D" w:rsidP="008C71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FD1">
        <w:rPr>
          <w:rFonts w:eastAsia="Calibri"/>
          <w:sz w:val="28"/>
          <w:szCs w:val="28"/>
          <w:lang w:eastAsia="en-US"/>
        </w:rPr>
        <w:t xml:space="preserve">Планируется проведение мероприятий по вовлечению граждан Российской Федерации в предпринимательскую деятельность и сокращению неформальной занятости, в том числе путем перехода граждан на применение налога на профессиональный доход; повышению качества администрирования доходов; контролю за недобросовестными налогоплательщиками, получателями бюджетных средств; популяризации концепции ответственного налогоплательщика; сокращению неэффективных налоговых льгот </w:t>
      </w:r>
    </w:p>
    <w:p w:rsidR="008C715D" w:rsidRPr="00B25323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4FD1">
        <w:rPr>
          <w:rFonts w:eastAsia="Calibri"/>
          <w:sz w:val="28"/>
          <w:szCs w:val="28"/>
          <w:lang w:eastAsia="en-US"/>
        </w:rPr>
        <w:t>.</w:t>
      </w:r>
      <w:r w:rsidRPr="00B25323">
        <w:rPr>
          <w:rFonts w:eastAsia="Calibri"/>
          <w:color w:val="000000"/>
          <w:sz w:val="28"/>
          <w:szCs w:val="28"/>
          <w:lang w:eastAsia="en-US"/>
        </w:rPr>
        <w:t>Проектировки доходной части бюджета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 Ярославский сельсовет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МР Дуванский район </w:t>
      </w:r>
      <w:r w:rsidRPr="00B25323">
        <w:rPr>
          <w:rFonts w:eastAsia="Calibri"/>
          <w:color w:val="000000"/>
          <w:sz w:val="28"/>
          <w:szCs w:val="28"/>
          <w:lang w:eastAsia="en-US"/>
        </w:rPr>
        <w:t>составлены с учетом основных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направлений налоговой политики Российской Федерации </w:t>
      </w:r>
      <w:r w:rsidRPr="00B25323">
        <w:rPr>
          <w:rFonts w:eastAsia="Calibri"/>
          <w:color w:val="000000"/>
          <w:sz w:val="28"/>
          <w:szCs w:val="28"/>
          <w:lang w:eastAsia="en-US"/>
        </w:rPr>
        <w:t>на среднесрочную перспективу и изменений законодательства, предусматривающих:</w:t>
      </w:r>
    </w:p>
    <w:p w:rsidR="008C715D" w:rsidRDefault="008C715D" w:rsidP="008C715D">
      <w:pPr>
        <w:ind w:firstLine="709"/>
        <w:jc w:val="both"/>
      </w:pPr>
      <w:r w:rsidRPr="00B25323">
        <w:rPr>
          <w:rFonts w:eastAsia="Calibri"/>
          <w:sz w:val="28"/>
          <w:szCs w:val="28"/>
          <w:lang w:eastAsia="en-US"/>
        </w:rPr>
        <w:t xml:space="preserve">предоставление льготы </w:t>
      </w:r>
      <w:r w:rsidRPr="00B25323">
        <w:rPr>
          <w:rFonts w:eastAsia="Calibri"/>
          <w:color w:val="000000"/>
          <w:sz w:val="28"/>
          <w:szCs w:val="28"/>
          <w:lang w:eastAsia="en-US"/>
        </w:rPr>
        <w:t>по налогу на имущество организаций в размере</w:t>
      </w:r>
      <w:r w:rsidRPr="00B25323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100 </w:t>
      </w:r>
      <w:r w:rsidRPr="00B25323">
        <w:rPr>
          <w:rFonts w:eastAsia="Calibri"/>
          <w:color w:val="000000"/>
          <w:sz w:val="28"/>
          <w:szCs w:val="28"/>
          <w:lang w:eastAsia="en-US"/>
        </w:rPr>
        <w:t xml:space="preserve">процентов от начисленной суммы налога в отношении имущества бюджетных, казенных и автономных учреждений Республики Башкортостан </w:t>
      </w:r>
      <w:r w:rsidRPr="00B25323">
        <w:rPr>
          <w:rFonts w:eastAsia="Calibri"/>
          <w:color w:val="000000"/>
          <w:sz w:val="28"/>
          <w:szCs w:val="28"/>
          <w:lang w:eastAsia="en-US"/>
        </w:rPr>
        <w:br/>
        <w:t>и муниципальных образований;</w:t>
      </w:r>
      <w:r w:rsidRPr="00C1605C">
        <w:t xml:space="preserve"> </w:t>
      </w:r>
    </w:p>
    <w:p w:rsidR="008C715D" w:rsidRPr="00AA565D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установление социального налогового вычета по налогу на доходы физических лиц по физкультурно-оздоровительным услугам с 1 января 2022 года.</w:t>
      </w:r>
    </w:p>
    <w:p w:rsidR="008C715D" w:rsidRPr="00AA565D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Также учтены принятые и планируемые изменения республиканского налогового законодательства:</w:t>
      </w:r>
    </w:p>
    <w:p w:rsidR="008C715D" w:rsidRPr="00AA565D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 xml:space="preserve">– установление ставки единого сельскохозяйственного налога в размере </w:t>
      </w:r>
    </w:p>
    <w:p w:rsidR="008C715D" w:rsidRPr="00AA565D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0 процентов до 2024 года;</w:t>
      </w:r>
    </w:p>
    <w:p w:rsidR="008C715D" w:rsidRPr="00AA565D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– освобождение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– во исполнение распоряжения Главы Республики Башкортостан от 1 июня 2020 года № РГ-153 установление пониженной ставки и освобождение от</w:t>
      </w: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 уплаты налога на имущество организаций: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Работу по повышению налогового потенциала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 планируется продолжить по следующим направлениям: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– совершенствование условий для развития инвестиционной и предпринимательской деятельности в </w:t>
      </w:r>
      <w:r>
        <w:rPr>
          <w:rFonts w:eastAsia="Calibri"/>
          <w:color w:val="000000"/>
          <w:sz w:val="28"/>
          <w:szCs w:val="28"/>
          <w:lang w:eastAsia="en-US"/>
        </w:rPr>
        <w:t>поселении</w:t>
      </w:r>
      <w:r w:rsidRPr="00C3751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взаимодействие с крупнейшими налогоплательщиками;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подготовка предложений по внесению изменений в региональное законодательство;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отмена неэффективных налоговых расходов;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проведение оценки налогового потенциала в разрезе отдельных доходных источников;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– повышение эффективности работы администраторов, в том числе 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с дебиторской задолженностью в бюджет, по увеличению собираемости администрируемых доходов;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продолжение работы по выявлению недобросовестных налогоплательщиков, в том числе являющихся исполнителями по муниципальным контрактам, получателями бюджетных средств;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администрации муниципального района;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– мониторинг ежегодного роста доходов, установленных Комплексным планом мероприятий по увеличению поступлений </w:t>
      </w:r>
      <w:r>
        <w:rPr>
          <w:rFonts w:eastAsia="Calibri"/>
          <w:color w:val="000000"/>
          <w:sz w:val="28"/>
          <w:szCs w:val="28"/>
          <w:lang w:eastAsia="en-US"/>
        </w:rPr>
        <w:t>налоговых и неналоговых доходов.</w:t>
      </w:r>
    </w:p>
    <w:p w:rsidR="008C715D" w:rsidRPr="00C37514" w:rsidRDefault="008C715D" w:rsidP="008C715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</w:t>
      </w:r>
      <w:r>
        <w:rPr>
          <w:rFonts w:eastAsia="Calibri"/>
          <w:color w:val="000000"/>
          <w:sz w:val="28"/>
          <w:szCs w:val="28"/>
          <w:lang w:eastAsia="en-US"/>
        </w:rPr>
        <w:t>ых показателей по росту доходов</w:t>
      </w:r>
      <w:r w:rsidRPr="00C37514">
        <w:rPr>
          <w:rFonts w:eastAsia="Calibri"/>
          <w:color w:val="000000"/>
          <w:sz w:val="28"/>
          <w:szCs w:val="28"/>
          <w:lang w:eastAsia="en-US"/>
        </w:rPr>
        <w:t>. В долгосрочной перспективе налоговая политика будет направлена на создание предсказуемых налоговых условий, обеспечивающих стаби</w:t>
      </w:r>
      <w:r>
        <w:rPr>
          <w:rFonts w:eastAsia="Calibri"/>
          <w:color w:val="000000"/>
          <w:sz w:val="28"/>
          <w:szCs w:val="28"/>
          <w:lang w:eastAsia="en-US"/>
        </w:rPr>
        <w:t>льный рост доходного потенциала</w:t>
      </w:r>
      <w:r w:rsidRPr="00C3751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C715D" w:rsidRDefault="008C715D" w:rsidP="008C715D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 xml:space="preserve">С учетом влияния указанных факторов и новаций в законодательстве прогноз налоговых и неналоговых доходов на </w:t>
      </w:r>
      <w:r w:rsidRPr="00B2532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25323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B2532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25323">
        <w:rPr>
          <w:sz w:val="28"/>
          <w:szCs w:val="28"/>
        </w:rPr>
        <w:t xml:space="preserve"> годов</w:t>
      </w:r>
      <w:r w:rsidRPr="00B25323">
        <w:rPr>
          <w:bCs/>
          <w:sz w:val="28"/>
          <w:szCs w:val="28"/>
        </w:rPr>
        <w:t xml:space="preserve"> характеризуется следующими показателями:</w:t>
      </w:r>
    </w:p>
    <w:p w:rsidR="008C715D" w:rsidRPr="00B25323" w:rsidRDefault="008C715D" w:rsidP="008C715D">
      <w:pPr>
        <w:jc w:val="both"/>
        <w:rPr>
          <w:bCs/>
          <w:sz w:val="28"/>
          <w:szCs w:val="28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109"/>
        <w:gridCol w:w="1605"/>
        <w:gridCol w:w="1605"/>
        <w:gridCol w:w="1605"/>
        <w:gridCol w:w="1746"/>
      </w:tblGrid>
      <w:tr w:rsidR="008C715D" w:rsidRPr="00B25323" w:rsidTr="008C715D">
        <w:trPr>
          <w:tblHeader/>
          <w:jc w:val="center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B25323" w:rsidRDefault="008C715D" w:rsidP="008C715D">
            <w:pPr>
              <w:ind w:right="-128"/>
              <w:jc w:val="center"/>
            </w:pPr>
            <w:r w:rsidRPr="00B25323">
              <w:t>Наименование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r w:rsidRPr="00B25323">
              <w:t>20</w:t>
            </w:r>
            <w:r>
              <w:t>21</w:t>
            </w:r>
            <w:r w:rsidRPr="00B25323">
              <w:t xml:space="preserve"> год </w:t>
            </w:r>
          </w:p>
          <w:p w:rsidR="008C715D" w:rsidRPr="00B25323" w:rsidRDefault="008C715D" w:rsidP="008C715D">
            <w:pPr>
              <w:jc w:val="center"/>
            </w:pPr>
            <w:r w:rsidRPr="00B25323">
              <w:t>оценка</w:t>
            </w:r>
          </w:p>
        </w:tc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>Прогноз</w:t>
            </w:r>
          </w:p>
        </w:tc>
      </w:tr>
      <w:tr w:rsidR="008C715D" w:rsidRPr="00B25323" w:rsidTr="008C715D">
        <w:trPr>
          <w:tblHeader/>
          <w:jc w:val="center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B25323" w:rsidRDefault="008C715D" w:rsidP="008C715D"/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>202</w:t>
            </w:r>
            <w:r>
              <w:t>2</w:t>
            </w:r>
            <w:r w:rsidRPr="00B25323">
              <w:t xml:space="preserve"> год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>202</w:t>
            </w:r>
            <w:r>
              <w:t>3</w:t>
            </w:r>
            <w:r w:rsidRPr="00B25323">
              <w:t xml:space="preserve"> 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>202</w:t>
            </w:r>
            <w:r>
              <w:t>4</w:t>
            </w:r>
            <w:r w:rsidRPr="00B25323">
              <w:t xml:space="preserve"> год </w:t>
            </w:r>
          </w:p>
        </w:tc>
      </w:tr>
      <w:tr w:rsidR="008C715D" w:rsidRPr="00B25323" w:rsidTr="008C715D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r w:rsidRPr="00B25323">
              <w:t xml:space="preserve">Общий объем налоговых </w:t>
            </w:r>
          </w:p>
          <w:p w:rsidR="008C715D" w:rsidRPr="00B25323" w:rsidRDefault="008C715D" w:rsidP="008C715D">
            <w:r w:rsidRPr="00B25323">
              <w:t xml:space="preserve">и неналоговых доходов, </w:t>
            </w:r>
          </w:p>
          <w:p w:rsidR="008C715D" w:rsidRPr="00B25323" w:rsidRDefault="008C715D" w:rsidP="008C715D">
            <w:r w:rsidRPr="00B25323">
              <w:t>тыс. рублей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r>
              <w:t>2105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pPr>
              <w:ind w:left="-306" w:firstLine="306"/>
              <w:jc w:val="center"/>
            </w:pPr>
            <w:r>
              <w:t>2111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pPr>
              <w:jc w:val="center"/>
            </w:pPr>
            <w:r>
              <w:t>2025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pPr>
              <w:jc w:val="center"/>
            </w:pPr>
            <w:r>
              <w:t>2048</w:t>
            </w:r>
          </w:p>
        </w:tc>
      </w:tr>
      <w:tr w:rsidR="008C715D" w:rsidRPr="00B25323" w:rsidTr="008C715D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r w:rsidRPr="00B25323">
              <w:t xml:space="preserve">% к доходам всего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1A69CE" w:rsidRDefault="008C715D" w:rsidP="008C715D">
            <w:pPr>
              <w:tabs>
                <w:tab w:val="left" w:pos="1465"/>
              </w:tabs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1A69CE" w:rsidRDefault="008C715D" w:rsidP="008C715D">
            <w:pPr>
              <w:tabs>
                <w:tab w:val="left" w:pos="1465"/>
              </w:tabs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1A69CE" w:rsidRDefault="008C715D" w:rsidP="008C715D">
            <w:pPr>
              <w:tabs>
                <w:tab w:val="left" w:pos="1465"/>
              </w:tabs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1A69CE" w:rsidRDefault="008C715D" w:rsidP="008C715D">
            <w:pPr>
              <w:tabs>
                <w:tab w:val="left" w:pos="1465"/>
              </w:tabs>
              <w:jc w:val="center"/>
            </w:pPr>
          </w:p>
        </w:tc>
      </w:tr>
      <w:tr w:rsidR="008C715D" w:rsidRPr="00E14D4F" w:rsidTr="008C715D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pPr>
              <w:tabs>
                <w:tab w:val="left" w:pos="146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830" w:type="pct"/>
            <w:shd w:val="clear" w:color="auto" w:fill="auto"/>
          </w:tcPr>
          <w:p w:rsidR="008C715D" w:rsidRPr="00E14D4F" w:rsidRDefault="008C715D" w:rsidP="008C715D">
            <w:pPr>
              <w:jc w:val="center"/>
            </w:pPr>
            <w:r>
              <w:t>1254</w:t>
            </w:r>
          </w:p>
        </w:tc>
        <w:tc>
          <w:tcPr>
            <w:tcW w:w="830" w:type="pct"/>
            <w:shd w:val="clear" w:color="auto" w:fill="auto"/>
          </w:tcPr>
          <w:p w:rsidR="008C715D" w:rsidRPr="00E14D4F" w:rsidRDefault="008C715D" w:rsidP="008C715D">
            <w:r>
              <w:t>1055</w:t>
            </w:r>
          </w:p>
        </w:tc>
        <w:tc>
          <w:tcPr>
            <w:tcW w:w="830" w:type="pct"/>
            <w:shd w:val="clear" w:color="auto" w:fill="auto"/>
          </w:tcPr>
          <w:p w:rsidR="008C715D" w:rsidRPr="00E14D4F" w:rsidRDefault="008C715D" w:rsidP="008C715D">
            <w:pPr>
              <w:jc w:val="center"/>
            </w:pPr>
            <w:r>
              <w:t>681</w:t>
            </w:r>
          </w:p>
        </w:tc>
        <w:tc>
          <w:tcPr>
            <w:tcW w:w="903" w:type="pct"/>
            <w:shd w:val="clear" w:color="auto" w:fill="auto"/>
          </w:tcPr>
          <w:p w:rsidR="008C715D" w:rsidRPr="00E14D4F" w:rsidRDefault="008C715D" w:rsidP="008C715D">
            <w:pPr>
              <w:jc w:val="center"/>
            </w:pPr>
            <w:r>
              <w:t>675</w:t>
            </w:r>
          </w:p>
        </w:tc>
      </w:tr>
      <w:tr w:rsidR="008C715D" w:rsidRPr="00B25323" w:rsidTr="008C715D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B25323" w:rsidRDefault="008C715D" w:rsidP="008C715D">
            <w:pPr>
              <w:tabs>
                <w:tab w:val="left" w:pos="1465"/>
              </w:tabs>
              <w:jc w:val="center"/>
            </w:pPr>
            <w:r>
              <w:t>ИТОГО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E14D4F" w:rsidRDefault="008C715D" w:rsidP="008C715D">
            <w:pPr>
              <w:tabs>
                <w:tab w:val="left" w:pos="1465"/>
              </w:tabs>
              <w:jc w:val="center"/>
            </w:pPr>
            <w:r>
              <w:t>3559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E14D4F" w:rsidRDefault="008C715D" w:rsidP="008C715D">
            <w:pPr>
              <w:tabs>
                <w:tab w:val="left" w:pos="1465"/>
              </w:tabs>
              <w:jc w:val="center"/>
            </w:pPr>
            <w:r>
              <w:t>3166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E14D4F" w:rsidRDefault="008C715D" w:rsidP="008C715D">
            <w:pPr>
              <w:tabs>
                <w:tab w:val="left" w:pos="1465"/>
              </w:tabs>
              <w:jc w:val="center"/>
            </w:pPr>
            <w:r>
              <w:t>2706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5D" w:rsidRPr="00E14D4F" w:rsidRDefault="008C715D" w:rsidP="008C715D">
            <w:pPr>
              <w:tabs>
                <w:tab w:val="left" w:pos="1465"/>
              </w:tabs>
              <w:jc w:val="center"/>
            </w:pPr>
            <w:r>
              <w:t>2723</w:t>
            </w:r>
          </w:p>
        </w:tc>
      </w:tr>
    </w:tbl>
    <w:p w:rsidR="008C715D" w:rsidRPr="00B25323" w:rsidRDefault="008C715D" w:rsidP="008C715D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</w:p>
    <w:p w:rsidR="008C715D" w:rsidRDefault="008C715D" w:rsidP="008C715D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Cs w:val="28"/>
        </w:rPr>
      </w:pPr>
      <w:r w:rsidRPr="00B25323">
        <w:rPr>
          <w:szCs w:val="28"/>
        </w:rPr>
        <w:t>Налоговые и неналоговые доходы бюджета</w:t>
      </w:r>
      <w:r>
        <w:rPr>
          <w:szCs w:val="28"/>
        </w:rPr>
        <w:t xml:space="preserve"> </w:t>
      </w:r>
      <w:r w:rsidRPr="00B2532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25323">
        <w:rPr>
          <w:szCs w:val="28"/>
        </w:rPr>
        <w:t xml:space="preserve"> в 202</w:t>
      </w:r>
      <w:r>
        <w:rPr>
          <w:szCs w:val="28"/>
        </w:rPr>
        <w:t>2</w:t>
      </w:r>
      <w:r w:rsidRPr="00B25323">
        <w:rPr>
          <w:szCs w:val="28"/>
        </w:rPr>
        <w:t xml:space="preserve"> году прогнозируются с</w:t>
      </w:r>
      <w:r>
        <w:rPr>
          <w:szCs w:val="28"/>
        </w:rPr>
        <w:t xml:space="preserve"> ростом  </w:t>
      </w:r>
      <w:r w:rsidRPr="00B25323">
        <w:rPr>
          <w:szCs w:val="28"/>
        </w:rPr>
        <w:t xml:space="preserve"> на </w:t>
      </w:r>
      <w:r>
        <w:rPr>
          <w:szCs w:val="28"/>
        </w:rPr>
        <w:t>___</w:t>
      </w:r>
      <w:r w:rsidRPr="00B25323">
        <w:rPr>
          <w:szCs w:val="28"/>
        </w:rPr>
        <w:t xml:space="preserve"> процента к ожидаемой оценке 20</w:t>
      </w:r>
      <w:r>
        <w:rPr>
          <w:szCs w:val="28"/>
        </w:rPr>
        <w:t>21года.</w:t>
      </w:r>
    </w:p>
    <w:p w:rsidR="008C715D" w:rsidRPr="00B25323" w:rsidRDefault="008C715D" w:rsidP="008C715D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Cs w:val="28"/>
        </w:rPr>
      </w:pPr>
      <w:r w:rsidRPr="00B25323">
        <w:rPr>
          <w:bCs/>
          <w:szCs w:val="28"/>
        </w:rPr>
        <w:t xml:space="preserve">   </w:t>
      </w:r>
    </w:p>
    <w:p w:rsidR="008C715D" w:rsidRDefault="008C715D" w:rsidP="008C715D">
      <w:pPr>
        <w:ind w:right="-82" w:firstLine="709"/>
        <w:jc w:val="both"/>
        <w:rPr>
          <w:sz w:val="28"/>
          <w:szCs w:val="28"/>
        </w:rPr>
      </w:pPr>
      <w:r w:rsidRPr="00B25323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>сельского поселения</w:t>
      </w:r>
      <w:r w:rsidRPr="00B25323">
        <w:rPr>
          <w:sz w:val="28"/>
          <w:szCs w:val="28"/>
        </w:rPr>
        <w:t xml:space="preserve"> приведена в таблице.</w:t>
      </w:r>
    </w:p>
    <w:p w:rsidR="008C715D" w:rsidRPr="00B25323" w:rsidRDefault="008C715D" w:rsidP="008C715D">
      <w:pPr>
        <w:jc w:val="both"/>
        <w:rPr>
          <w:bCs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3046"/>
        <w:gridCol w:w="1576"/>
        <w:gridCol w:w="1727"/>
        <w:gridCol w:w="1727"/>
        <w:gridCol w:w="1727"/>
      </w:tblGrid>
      <w:tr w:rsidR="008C715D" w:rsidRPr="00B25323" w:rsidTr="008C715D">
        <w:trPr>
          <w:cantSplit/>
          <w:trHeight w:val="414"/>
          <w:tblHeader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pStyle w:val="2"/>
              <w:ind w:left="0"/>
              <w:jc w:val="center"/>
            </w:pPr>
            <w:r w:rsidRPr="00B25323">
              <w:t>Наименование показателя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 xml:space="preserve"> 20</w:t>
            </w:r>
            <w:r>
              <w:t>21</w:t>
            </w:r>
            <w:r w:rsidRPr="00B25323">
              <w:t xml:space="preserve"> год </w:t>
            </w:r>
          </w:p>
          <w:p w:rsidR="008C715D" w:rsidRPr="00B25323" w:rsidRDefault="008C715D" w:rsidP="008C715D">
            <w:pPr>
              <w:jc w:val="center"/>
            </w:pPr>
            <w:r w:rsidRPr="00B25323">
              <w:t>ожидаемая оценка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>Прогноз</w:t>
            </w:r>
          </w:p>
        </w:tc>
      </w:tr>
      <w:tr w:rsidR="008C715D" w:rsidRPr="00B25323" w:rsidTr="008C715D">
        <w:trPr>
          <w:cantSplit/>
          <w:trHeight w:val="315"/>
          <w:tblHeader/>
        </w:trPr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 xml:space="preserve"> 202</w:t>
            </w:r>
            <w:r>
              <w:rPr>
                <w:lang w:val="en-US"/>
              </w:rPr>
              <w:t>2</w:t>
            </w:r>
            <w:r w:rsidRPr="00B25323">
              <w:t xml:space="preserve">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 xml:space="preserve"> 202</w:t>
            </w:r>
            <w:r>
              <w:rPr>
                <w:lang w:val="en-US"/>
              </w:rPr>
              <w:t>3</w:t>
            </w:r>
            <w:r w:rsidRPr="00B25323">
              <w:t>год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5D" w:rsidRPr="00B25323" w:rsidRDefault="008C715D" w:rsidP="008C715D">
            <w:pPr>
              <w:jc w:val="center"/>
            </w:pPr>
            <w:r w:rsidRPr="00B25323">
              <w:t xml:space="preserve"> 202</w:t>
            </w:r>
            <w:r>
              <w:rPr>
                <w:lang w:val="en-US"/>
              </w:rPr>
              <w:t>4</w:t>
            </w:r>
            <w:r w:rsidRPr="00B25323">
              <w:t xml:space="preserve"> год </w:t>
            </w:r>
          </w:p>
        </w:tc>
      </w:tr>
      <w:tr w:rsidR="008C715D" w:rsidRPr="00B25323" w:rsidTr="008C715D">
        <w:trPr>
          <w:cantSplit/>
          <w:trHeight w:val="473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r w:rsidRPr="00B25323">
              <w:t xml:space="preserve">Налоговые доходы, </w:t>
            </w:r>
            <w:r w:rsidRPr="00B25323">
              <w:br/>
              <w:t>тыс. рублей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  <w:r>
              <w:t>2093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0" w:right="-108"/>
            </w:pPr>
            <w:r>
              <w:t>2111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  <w:r>
              <w:t>2025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81"/>
              <w:jc w:val="center"/>
            </w:pPr>
            <w:r>
              <w:t>2048</w:t>
            </w:r>
          </w:p>
        </w:tc>
      </w:tr>
      <w:tr w:rsidR="008C715D" w:rsidRPr="00B25323" w:rsidTr="008C715D">
        <w:trPr>
          <w:cantSplit/>
          <w:trHeight w:val="33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r w:rsidRPr="00B25323">
              <w:t xml:space="preserve">Доля налоговых доходов </w:t>
            </w:r>
            <w:r w:rsidRPr="00B25323">
              <w:br/>
              <w:t>в общем объеме налоговых</w:t>
            </w:r>
          </w:p>
          <w:p w:rsidR="008C715D" w:rsidRPr="00B25323" w:rsidRDefault="008C715D" w:rsidP="008C715D">
            <w:r w:rsidRPr="00B25323">
              <w:t>и неналоговых доходов,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0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81"/>
              <w:jc w:val="center"/>
            </w:pPr>
          </w:p>
        </w:tc>
      </w:tr>
      <w:tr w:rsidR="008C715D" w:rsidRPr="00B25323" w:rsidTr="008C715D">
        <w:trPr>
          <w:cantSplit/>
          <w:trHeight w:val="609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r w:rsidRPr="00B25323">
              <w:t xml:space="preserve">Неналоговые доходы, </w:t>
            </w:r>
            <w:r w:rsidRPr="00B25323">
              <w:br/>
              <w:t>тыс. рублей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  <w: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0" w:right="-108"/>
              <w:jc w:val="center"/>
            </w:pPr>
            <w:r>
              <w:t>0,00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  <w:r>
              <w:t>0,00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81"/>
              <w:jc w:val="center"/>
            </w:pPr>
            <w:r>
              <w:t>0,00</w:t>
            </w:r>
          </w:p>
        </w:tc>
      </w:tr>
      <w:tr w:rsidR="008C715D" w:rsidRPr="00B25323" w:rsidTr="008C715D">
        <w:trPr>
          <w:cantSplit/>
          <w:trHeight w:val="33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r w:rsidRPr="00B25323">
              <w:t>Доля неналоговых доходов</w:t>
            </w:r>
          </w:p>
          <w:p w:rsidR="008C715D" w:rsidRPr="00B25323" w:rsidRDefault="008C715D" w:rsidP="008C715D">
            <w:r w:rsidRPr="00B25323">
              <w:t>в общем объеме налоговых</w:t>
            </w:r>
          </w:p>
          <w:p w:rsidR="008C715D" w:rsidRPr="00B25323" w:rsidRDefault="008C715D" w:rsidP="008C715D">
            <w:r w:rsidRPr="00B25323">
              <w:t>и неналоговых доходов,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0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108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5D" w:rsidRPr="00B25323" w:rsidRDefault="008C715D" w:rsidP="008C715D">
            <w:pPr>
              <w:pStyle w:val="2"/>
              <w:ind w:left="-108" w:right="-81"/>
              <w:jc w:val="center"/>
            </w:pPr>
          </w:p>
        </w:tc>
      </w:tr>
    </w:tbl>
    <w:p w:rsidR="008C715D" w:rsidRPr="00B25323" w:rsidRDefault="008C715D" w:rsidP="008C715D">
      <w:pPr>
        <w:ind w:firstLine="709"/>
        <w:jc w:val="both"/>
        <w:rPr>
          <w:bCs/>
          <w:sz w:val="14"/>
          <w:szCs w:val="28"/>
        </w:rPr>
      </w:pPr>
    </w:p>
    <w:p w:rsidR="008C715D" w:rsidRPr="00B25323" w:rsidRDefault="008C715D" w:rsidP="008C715D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>В 202</w:t>
      </w:r>
      <w:r w:rsidRPr="00B10432">
        <w:rPr>
          <w:bCs/>
          <w:sz w:val="28"/>
          <w:szCs w:val="28"/>
        </w:rPr>
        <w:t>2</w:t>
      </w:r>
      <w:r w:rsidRPr="00B25323">
        <w:rPr>
          <w:sz w:val="28"/>
          <w:szCs w:val="28"/>
        </w:rPr>
        <w:t>–</w:t>
      </w:r>
      <w:r w:rsidRPr="00B25323">
        <w:rPr>
          <w:bCs/>
          <w:sz w:val="28"/>
          <w:szCs w:val="28"/>
        </w:rPr>
        <w:t>202</w:t>
      </w:r>
      <w:r w:rsidRPr="00B10432">
        <w:rPr>
          <w:bCs/>
          <w:sz w:val="28"/>
          <w:szCs w:val="28"/>
        </w:rPr>
        <w:t>4</w:t>
      </w:r>
      <w:r w:rsidRPr="00B25323">
        <w:rPr>
          <w:bCs/>
          <w:sz w:val="28"/>
          <w:szCs w:val="28"/>
        </w:rPr>
        <w:t xml:space="preserve"> годах предусматривается незначительное увеличение доли налоговых доходов в общей сумме налоговых и неналоговых доходов, в связи </w:t>
      </w:r>
      <w:r w:rsidRPr="00B25323">
        <w:rPr>
          <w:bCs/>
          <w:sz w:val="28"/>
          <w:szCs w:val="28"/>
        </w:rPr>
        <w:br/>
        <w:t>с тем, что принимаемые меры по администрированию налоговых доходов отличаются высокой результативностью.</w:t>
      </w:r>
    </w:p>
    <w:p w:rsidR="008C715D" w:rsidRDefault="008C715D" w:rsidP="008C715D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 xml:space="preserve">Основными источниками формирования налоговых и неналоговых доходов </w:t>
      </w:r>
      <w:r>
        <w:rPr>
          <w:sz w:val="28"/>
          <w:szCs w:val="28"/>
        </w:rPr>
        <w:t>сельского поселения</w:t>
      </w:r>
      <w:r w:rsidRPr="00B25323">
        <w:rPr>
          <w:bCs/>
          <w:sz w:val="28"/>
          <w:szCs w:val="28"/>
        </w:rPr>
        <w:t xml:space="preserve"> в 202</w:t>
      </w:r>
      <w:r>
        <w:rPr>
          <w:bCs/>
          <w:sz w:val="28"/>
          <w:szCs w:val="28"/>
        </w:rPr>
        <w:t>2</w:t>
      </w:r>
      <w:r w:rsidRPr="00B25323">
        <w:rPr>
          <w:bCs/>
          <w:sz w:val="28"/>
          <w:szCs w:val="28"/>
        </w:rPr>
        <w:t>году, по-прежнему, будут следующие доходы:</w:t>
      </w:r>
      <w:r w:rsidRPr="00670F69">
        <w:rPr>
          <w:bCs/>
          <w:sz w:val="28"/>
          <w:szCs w:val="28"/>
        </w:rPr>
        <w:t xml:space="preserve"> </w:t>
      </w:r>
      <w:r w:rsidRPr="00B25323">
        <w:rPr>
          <w:bCs/>
          <w:sz w:val="28"/>
          <w:szCs w:val="28"/>
        </w:rPr>
        <w:t>земельный нало</w:t>
      </w:r>
      <w:r>
        <w:rPr>
          <w:bCs/>
          <w:sz w:val="28"/>
          <w:szCs w:val="28"/>
        </w:rPr>
        <w:t>г -  1650 тыс. рублей. (__ %),</w:t>
      </w:r>
      <w:r w:rsidRPr="008A6D7D">
        <w:rPr>
          <w:bCs/>
          <w:sz w:val="28"/>
          <w:szCs w:val="28"/>
        </w:rPr>
        <w:t xml:space="preserve"> </w:t>
      </w:r>
      <w:r w:rsidRPr="00B25323">
        <w:rPr>
          <w:bCs/>
          <w:sz w:val="28"/>
          <w:szCs w:val="28"/>
        </w:rPr>
        <w:t>налоги на имущество физ</w:t>
      </w:r>
      <w:r>
        <w:rPr>
          <w:bCs/>
          <w:sz w:val="28"/>
          <w:szCs w:val="28"/>
        </w:rPr>
        <w:t>ических</w:t>
      </w:r>
      <w:r w:rsidRPr="00B25323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</w:t>
      </w:r>
      <w:r w:rsidRPr="00B253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82</w:t>
      </w:r>
      <w:r w:rsidRPr="00B25323">
        <w:rPr>
          <w:bCs/>
          <w:sz w:val="28"/>
          <w:szCs w:val="28"/>
        </w:rPr>
        <w:t>тыс. рублей (</w:t>
      </w:r>
      <w:r>
        <w:rPr>
          <w:bCs/>
          <w:sz w:val="28"/>
          <w:szCs w:val="28"/>
        </w:rPr>
        <w:t>__</w:t>
      </w:r>
      <w:r w:rsidRPr="00B253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B2532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5323">
        <w:rPr>
          <w:bCs/>
          <w:sz w:val="28"/>
          <w:szCs w:val="28"/>
        </w:rPr>
        <w:t xml:space="preserve">налог на доходы физических лиц – </w:t>
      </w:r>
      <w:r>
        <w:rPr>
          <w:bCs/>
          <w:sz w:val="28"/>
          <w:szCs w:val="28"/>
        </w:rPr>
        <w:t>200</w:t>
      </w:r>
      <w:r w:rsidRPr="00B25323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___</w:t>
      </w:r>
      <w:r w:rsidRPr="00B25323">
        <w:rPr>
          <w:bCs/>
          <w:sz w:val="28"/>
          <w:szCs w:val="28"/>
        </w:rPr>
        <w:t xml:space="preserve"> процента от общей суммы,    </w:t>
      </w:r>
    </w:p>
    <w:p w:rsidR="008C715D" w:rsidRDefault="008C715D" w:rsidP="008C715D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>Складывающаяся динамика структуры доходов определена влиянием изменений законодательства на формирование доходного потенциала и эффективностью принимаемых мер по мобилизации</w:t>
      </w:r>
      <w:r w:rsidRPr="00B25323">
        <w:rPr>
          <w:bCs/>
          <w:sz w:val="28"/>
          <w:szCs w:val="28"/>
        </w:rPr>
        <w:br/>
        <w:t>в районе имеющихся резервов по отдельным доходным источникам.</w:t>
      </w:r>
    </w:p>
    <w:p w:rsidR="008C715D" w:rsidRPr="004B21A0" w:rsidRDefault="008C715D" w:rsidP="008C715D">
      <w:pPr>
        <w:ind w:firstLine="540"/>
        <w:jc w:val="both"/>
        <w:rPr>
          <w:color w:val="000000"/>
          <w:sz w:val="28"/>
          <w:szCs w:val="28"/>
        </w:rPr>
      </w:pPr>
      <w:r w:rsidRPr="00E54B07">
        <w:rPr>
          <w:color w:val="000000"/>
          <w:sz w:val="28"/>
          <w:szCs w:val="28"/>
        </w:rPr>
        <w:t>Прогнозируемый объем безвозмездных поступлений в бюджет</w:t>
      </w:r>
      <w:r w:rsidRPr="00E54B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54B07">
        <w:rPr>
          <w:color w:val="000000"/>
          <w:sz w:val="28"/>
          <w:szCs w:val="28"/>
        </w:rPr>
        <w:t xml:space="preserve"> составляет в 2022 году – </w:t>
      </w:r>
      <w:r>
        <w:rPr>
          <w:color w:val="000000"/>
          <w:sz w:val="28"/>
          <w:szCs w:val="28"/>
        </w:rPr>
        <w:t>1055</w:t>
      </w:r>
      <w:r w:rsidRPr="00E54B07">
        <w:rPr>
          <w:color w:val="000000"/>
          <w:sz w:val="28"/>
          <w:szCs w:val="28"/>
        </w:rPr>
        <w:t xml:space="preserve"> тыс. рублей, в 2023 году </w:t>
      </w:r>
      <w:r>
        <w:rPr>
          <w:color w:val="000000"/>
          <w:sz w:val="28"/>
          <w:szCs w:val="28"/>
        </w:rPr>
        <w:t>- 681</w:t>
      </w:r>
      <w:r w:rsidRPr="00E54B07">
        <w:rPr>
          <w:color w:val="000000"/>
        </w:rPr>
        <w:t xml:space="preserve"> </w:t>
      </w:r>
      <w:r w:rsidRPr="00E54B07">
        <w:rPr>
          <w:color w:val="000000"/>
          <w:sz w:val="28"/>
          <w:szCs w:val="28"/>
        </w:rPr>
        <w:t xml:space="preserve">тыс. рублей, в 2024 году – </w:t>
      </w:r>
      <w:r>
        <w:rPr>
          <w:color w:val="000000"/>
          <w:sz w:val="28"/>
          <w:szCs w:val="28"/>
        </w:rPr>
        <w:t>675</w:t>
      </w:r>
      <w:r w:rsidRPr="00E54B07">
        <w:rPr>
          <w:color w:val="000000"/>
          <w:sz w:val="28"/>
          <w:szCs w:val="28"/>
        </w:rPr>
        <w:t xml:space="preserve"> тыс. рублей или соответственно  процента от общего объема доходов.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E54B07">
        <w:rPr>
          <w:sz w:val="28"/>
          <w:szCs w:val="28"/>
        </w:rPr>
        <w:t xml:space="preserve">Основные параметры бюджета </w:t>
      </w:r>
      <w:r>
        <w:rPr>
          <w:sz w:val="28"/>
          <w:szCs w:val="28"/>
        </w:rPr>
        <w:t xml:space="preserve">сельского поселения </w:t>
      </w:r>
      <w:r w:rsidRPr="00E54B07">
        <w:rPr>
          <w:sz w:val="28"/>
          <w:szCs w:val="28"/>
        </w:rPr>
        <w:t xml:space="preserve"> на 2022 год и плановый период 2023 и 2024</w:t>
      </w:r>
      <w:r w:rsidRPr="00CD68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 расходам </w:t>
      </w:r>
      <w:r w:rsidRPr="00CD6813">
        <w:rPr>
          <w:sz w:val="28"/>
          <w:szCs w:val="28"/>
        </w:rPr>
        <w:t xml:space="preserve"> разработаны с учетом складывающейся экономической ситуации в РБ.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 xml:space="preserve">Основополагающими принципами формирования расходной части бюджета </w:t>
      </w:r>
      <w:r>
        <w:rPr>
          <w:sz w:val="28"/>
          <w:szCs w:val="28"/>
        </w:rPr>
        <w:t>сельского поселения</w:t>
      </w:r>
      <w:r w:rsidRPr="00CD6813">
        <w:rPr>
          <w:sz w:val="28"/>
          <w:szCs w:val="28"/>
        </w:rPr>
        <w:t xml:space="preserve"> должны стать: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переход к режиму жесткой экономии бюджетных расходов и определение путей их сокращения в целях исключения неоправданных расходов;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обеспечение снижения расходов на оплату коммунальных услуг  за счет ежегодного снижения потребления энергетических ресурсов, применение энергосберегающих технологий;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оптимизация расходов на содержание органов местного самоуправления;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обеспечение ритмичности исполнения бюджета и максимально оперативного реагирования на изменение ситуации, в особенности связанной с принятием и</w:t>
      </w:r>
      <w:r>
        <w:rPr>
          <w:sz w:val="28"/>
          <w:szCs w:val="28"/>
        </w:rPr>
        <w:t xml:space="preserve"> </w:t>
      </w:r>
      <w:r w:rsidRPr="00CD6813">
        <w:rPr>
          <w:sz w:val="28"/>
          <w:szCs w:val="28"/>
        </w:rPr>
        <w:t>реализацией антикризисных мер;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повышение эффективности государственного и муниципального финансового контроля за целевым и результативным ис</w:t>
      </w:r>
      <w:r>
        <w:rPr>
          <w:sz w:val="28"/>
          <w:szCs w:val="28"/>
        </w:rPr>
        <w:t xml:space="preserve">пользованием бюджетных средств </w:t>
      </w:r>
      <w:r w:rsidRPr="00CD6813">
        <w:rPr>
          <w:sz w:val="28"/>
          <w:szCs w:val="28"/>
        </w:rPr>
        <w:t>и муниципальной собственности;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создание условий для развития малого и среднего предпринимательства на основе эффективных механизмов его поддержки, повышение вклада малого и среднего предпринимательства в решение экономических и социальных задач, формирование благоприятной среды для подъема инновационной активности;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усиление ответственности участников бюджетного процесса за исполнение бюджетных обязательств.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 xml:space="preserve">Реализация намеченных приоритетов бюджетно-налоговой политики в среднесрочной перспективе будет содействовать решению поставленных в Послании Президента Республики Башкортостан стратегических задач по дальнейшему </w:t>
      </w:r>
      <w:r>
        <w:rPr>
          <w:sz w:val="28"/>
          <w:szCs w:val="28"/>
        </w:rPr>
        <w:t>с</w:t>
      </w:r>
      <w:r w:rsidRPr="00CD6813">
        <w:rPr>
          <w:sz w:val="28"/>
          <w:szCs w:val="28"/>
        </w:rPr>
        <w:t>оциально-экономическому развитию при обеспечении долгосрочной макроэкономической стабильности и устойчивости бюджетной системы, безусловного исполнения как ранее принятых, так и принимаемых расходных обязательств, повышении эффективности и результативности бюджетных расходов.</w:t>
      </w:r>
    </w:p>
    <w:p w:rsidR="008C715D" w:rsidRDefault="008C715D" w:rsidP="008C71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планируются в 2022 году в объеме 3166тыс. рублей, с ростом на __ процента к ожидаемой оценке 2021 года. Общий объем прогнозируемых расходов бюджета</w:t>
      </w:r>
      <w:r w:rsidRPr="00B3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2023 год составляет </w:t>
      </w:r>
      <w:r>
        <w:rPr>
          <w:bCs/>
          <w:sz w:val="28"/>
          <w:szCs w:val="28"/>
        </w:rPr>
        <w:t>2706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 рублей, рост на  процент к уровню 2022 года, в 2024 году – 2723 тыс. рублей, с ростом на  процента к уровню 2023 года.</w:t>
      </w:r>
    </w:p>
    <w:p w:rsidR="008C715D" w:rsidRDefault="008C715D" w:rsidP="008C715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на 2022–2024 годы характеризуется следующими показателями:</w:t>
      </w:r>
    </w:p>
    <w:p w:rsidR="008C715D" w:rsidRPr="00CD6813" w:rsidRDefault="008C715D" w:rsidP="008C715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000"/>
        <w:gridCol w:w="19"/>
        <w:gridCol w:w="1604"/>
        <w:gridCol w:w="40"/>
        <w:gridCol w:w="1560"/>
        <w:gridCol w:w="16"/>
        <w:gridCol w:w="1826"/>
      </w:tblGrid>
      <w:tr w:rsidR="008C715D" w:rsidTr="008C715D">
        <w:trPr>
          <w:cantSplit/>
          <w:tblHeader/>
        </w:trPr>
        <w:tc>
          <w:tcPr>
            <w:tcW w:w="2682" w:type="dxa"/>
            <w:vMerge w:val="restart"/>
            <w:vAlign w:val="center"/>
          </w:tcPr>
          <w:p w:rsidR="008C715D" w:rsidRDefault="008C715D" w:rsidP="008C715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8C715D" w:rsidRDefault="008C715D" w:rsidP="008C715D">
            <w:pPr>
              <w:jc w:val="center"/>
            </w:pPr>
            <w:r>
              <w:t xml:space="preserve">2021 год </w:t>
            </w:r>
          </w:p>
          <w:p w:rsidR="008C715D" w:rsidRDefault="008C715D" w:rsidP="008C715D">
            <w:pPr>
              <w:jc w:val="center"/>
            </w:pPr>
            <w:r>
              <w:t>ожидаемая оценка</w:t>
            </w:r>
          </w:p>
        </w:tc>
        <w:tc>
          <w:tcPr>
            <w:tcW w:w="5046" w:type="dxa"/>
            <w:gridSpan w:val="5"/>
            <w:vAlign w:val="center"/>
          </w:tcPr>
          <w:p w:rsidR="008C715D" w:rsidRDefault="008C715D" w:rsidP="008C715D">
            <w:pPr>
              <w:jc w:val="center"/>
            </w:pPr>
            <w:r>
              <w:t>Прогноз</w:t>
            </w:r>
          </w:p>
        </w:tc>
      </w:tr>
      <w:tr w:rsidR="008C715D" w:rsidTr="008C715D">
        <w:trPr>
          <w:tblHeader/>
        </w:trPr>
        <w:tc>
          <w:tcPr>
            <w:tcW w:w="2682" w:type="dxa"/>
            <w:vMerge/>
            <w:vAlign w:val="center"/>
          </w:tcPr>
          <w:p w:rsidR="008C715D" w:rsidRDefault="008C715D" w:rsidP="008C715D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8C715D" w:rsidRDefault="008C715D" w:rsidP="008C715D">
            <w:pPr>
              <w:jc w:val="center"/>
              <w:rPr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8C715D" w:rsidRDefault="008C715D" w:rsidP="008C715D">
            <w:pPr>
              <w:jc w:val="center"/>
            </w:pPr>
            <w:r>
              <w:t xml:space="preserve">2022 год </w:t>
            </w:r>
          </w:p>
        </w:tc>
        <w:tc>
          <w:tcPr>
            <w:tcW w:w="1616" w:type="dxa"/>
            <w:gridSpan w:val="3"/>
            <w:vAlign w:val="center"/>
          </w:tcPr>
          <w:p w:rsidR="008C715D" w:rsidRDefault="008C715D" w:rsidP="008C715D">
            <w:pPr>
              <w:jc w:val="center"/>
            </w:pPr>
            <w:r>
              <w:t>2023 год</w:t>
            </w:r>
          </w:p>
        </w:tc>
        <w:tc>
          <w:tcPr>
            <w:tcW w:w="1826" w:type="dxa"/>
            <w:vAlign w:val="center"/>
          </w:tcPr>
          <w:p w:rsidR="008C715D" w:rsidRDefault="008C715D" w:rsidP="008C715D">
            <w:pPr>
              <w:jc w:val="center"/>
            </w:pPr>
            <w:r>
              <w:t>2024 год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8C715D" w:rsidRDefault="008C715D" w:rsidP="008C715D">
            <w:pPr>
              <w:jc w:val="center"/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</w:tcPr>
          <w:p w:rsidR="008C715D" w:rsidRDefault="008C715D" w:rsidP="008C715D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Объем расходов, </w:t>
            </w:r>
          </w:p>
          <w:p w:rsidR="008C715D" w:rsidRDefault="008C715D" w:rsidP="008C715D">
            <w:pPr>
              <w:jc w:val="both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019" w:type="dxa"/>
            <w:gridSpan w:val="2"/>
          </w:tcPr>
          <w:p w:rsidR="008C715D" w:rsidRDefault="008C715D" w:rsidP="008C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3703</w:t>
            </w:r>
          </w:p>
        </w:tc>
        <w:tc>
          <w:tcPr>
            <w:tcW w:w="1604" w:type="dxa"/>
          </w:tcPr>
          <w:p w:rsidR="008C715D" w:rsidRDefault="008C715D" w:rsidP="008C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3166</w:t>
            </w:r>
          </w:p>
        </w:tc>
        <w:tc>
          <w:tcPr>
            <w:tcW w:w="1616" w:type="dxa"/>
            <w:gridSpan w:val="3"/>
          </w:tcPr>
          <w:p w:rsidR="008C715D" w:rsidRDefault="008C715D" w:rsidP="008C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2706</w:t>
            </w:r>
          </w:p>
        </w:tc>
        <w:tc>
          <w:tcPr>
            <w:tcW w:w="1826" w:type="dxa"/>
          </w:tcPr>
          <w:p w:rsidR="008C715D" w:rsidRDefault="008C715D" w:rsidP="008C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8C715D" w:rsidRDefault="008C715D" w:rsidP="008C715D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8C715D" w:rsidRDefault="008C715D" w:rsidP="008C715D">
            <w:pPr>
              <w:jc w:val="both"/>
            </w:pPr>
            <w:r>
              <w:t xml:space="preserve">Объем расходов, </w:t>
            </w:r>
          </w:p>
          <w:p w:rsidR="008C715D" w:rsidRDefault="008C715D" w:rsidP="008C715D">
            <w:pPr>
              <w:jc w:val="both"/>
            </w:pPr>
            <w: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2150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2148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2148</w:t>
            </w: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2148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8C715D" w:rsidRDefault="008C715D" w:rsidP="008C715D">
            <w:pPr>
              <w:jc w:val="both"/>
            </w:pPr>
            <w: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Pr="009B4E68" w:rsidRDefault="008C715D" w:rsidP="008C715D">
            <w:pPr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Pr="009B4E68" w:rsidRDefault="008C715D" w:rsidP="008C715D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8C715D" w:rsidRPr="009B4E68" w:rsidRDefault="008C715D" w:rsidP="008C715D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Pr="009B4E68" w:rsidRDefault="008C715D" w:rsidP="008C715D">
            <w:pPr>
              <w:jc w:val="center"/>
            </w:pP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8C715D" w:rsidRDefault="008C715D" w:rsidP="008C71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оборона 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8C715D" w:rsidRDefault="008C715D" w:rsidP="008C715D">
            <w:pPr>
              <w:jc w:val="both"/>
            </w:pPr>
            <w:r>
              <w:t xml:space="preserve">Объем расходов, </w:t>
            </w:r>
          </w:p>
          <w:p w:rsidR="008C715D" w:rsidRDefault="008C715D" w:rsidP="008C715D">
            <w:pPr>
              <w:jc w:val="both"/>
            </w:pPr>
            <w: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277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278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292</w:t>
            </w: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292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8C715D" w:rsidRDefault="008C715D" w:rsidP="008C715D">
            <w:pPr>
              <w:jc w:val="both"/>
            </w:pPr>
            <w: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8C715D" w:rsidRDefault="008C715D" w:rsidP="008C715D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</w:tcPr>
          <w:p w:rsidR="008C715D" w:rsidRDefault="008C715D" w:rsidP="008C715D">
            <w:pPr>
              <w:jc w:val="both"/>
            </w:pPr>
            <w:r>
              <w:t xml:space="preserve">Объем расходов, </w:t>
            </w:r>
          </w:p>
          <w:p w:rsidR="008C715D" w:rsidRDefault="008C715D" w:rsidP="008C715D">
            <w:pPr>
              <w:jc w:val="both"/>
            </w:pPr>
            <w:r>
              <w:t>тыс. рублей</w:t>
            </w:r>
          </w:p>
        </w:tc>
        <w:tc>
          <w:tcPr>
            <w:tcW w:w="2019" w:type="dxa"/>
            <w:gridSpan w:val="2"/>
          </w:tcPr>
          <w:p w:rsidR="008C715D" w:rsidRDefault="008C715D" w:rsidP="008C715D">
            <w:pPr>
              <w:jc w:val="center"/>
            </w:pPr>
            <w:r>
              <w:t>78</w:t>
            </w:r>
          </w:p>
        </w:tc>
        <w:tc>
          <w:tcPr>
            <w:tcW w:w="1604" w:type="dxa"/>
          </w:tcPr>
          <w:p w:rsidR="008C715D" w:rsidRDefault="008C715D" w:rsidP="008C715D">
            <w:r>
              <w:t>20</w:t>
            </w:r>
          </w:p>
        </w:tc>
        <w:tc>
          <w:tcPr>
            <w:tcW w:w="1616" w:type="dxa"/>
            <w:gridSpan w:val="3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</w:tcPr>
          <w:p w:rsidR="008C715D" w:rsidRDefault="008C715D" w:rsidP="008C715D">
            <w:pPr>
              <w:jc w:val="both"/>
            </w:pPr>
            <w:r>
              <w:t>% к расходам всего</w:t>
            </w:r>
          </w:p>
        </w:tc>
        <w:tc>
          <w:tcPr>
            <w:tcW w:w="2019" w:type="dxa"/>
            <w:gridSpan w:val="2"/>
          </w:tcPr>
          <w:p w:rsidR="008C715D" w:rsidRDefault="008C715D" w:rsidP="008C715D">
            <w:pPr>
              <w:jc w:val="center"/>
            </w:pPr>
          </w:p>
        </w:tc>
        <w:tc>
          <w:tcPr>
            <w:tcW w:w="1604" w:type="dxa"/>
          </w:tcPr>
          <w:p w:rsidR="008C715D" w:rsidRDefault="008C715D" w:rsidP="008C715D">
            <w:pPr>
              <w:jc w:val="center"/>
            </w:pPr>
          </w:p>
        </w:tc>
        <w:tc>
          <w:tcPr>
            <w:tcW w:w="1616" w:type="dxa"/>
            <w:gridSpan w:val="3"/>
          </w:tcPr>
          <w:p w:rsidR="008C715D" w:rsidRDefault="008C715D" w:rsidP="008C715D">
            <w:pPr>
              <w:jc w:val="center"/>
            </w:pPr>
          </w:p>
        </w:tc>
        <w:tc>
          <w:tcPr>
            <w:tcW w:w="1826" w:type="dxa"/>
          </w:tcPr>
          <w:p w:rsidR="008C715D" w:rsidRDefault="008C715D" w:rsidP="008C715D">
            <w:pPr>
              <w:jc w:val="center"/>
            </w:pP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  <w:vAlign w:val="center"/>
          </w:tcPr>
          <w:p w:rsidR="008C715D" w:rsidRDefault="008C715D" w:rsidP="008C715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8C715D" w:rsidRDefault="008C715D" w:rsidP="008C71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</w:t>
            </w:r>
          </w:p>
          <w:p w:rsidR="008C715D" w:rsidRDefault="008C715D" w:rsidP="008C71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690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610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175</w:t>
            </w: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131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8C715D" w:rsidRDefault="008C715D" w:rsidP="008C71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  <w:vAlign w:val="center"/>
          </w:tcPr>
          <w:p w:rsidR="008C715D" w:rsidRPr="003604F7" w:rsidRDefault="008C715D" w:rsidP="008C715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8C715D" w:rsidRPr="003604F7" w:rsidRDefault="008C715D" w:rsidP="008C715D">
            <w:pPr>
              <w:jc w:val="both"/>
              <w:rPr>
                <w:color w:val="000000"/>
              </w:rPr>
            </w:pPr>
            <w:r w:rsidRPr="003604F7">
              <w:rPr>
                <w:color w:val="000000"/>
              </w:rPr>
              <w:t xml:space="preserve">Объем расходов, </w:t>
            </w:r>
          </w:p>
          <w:p w:rsidR="008C715D" w:rsidRPr="003604F7" w:rsidRDefault="008C715D" w:rsidP="008C715D">
            <w:pPr>
              <w:jc w:val="both"/>
              <w:rPr>
                <w:color w:val="000000"/>
              </w:rPr>
            </w:pPr>
            <w:r w:rsidRPr="003604F7">
              <w:rPr>
                <w:color w:val="000000"/>
              </w:rP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Pr="003604F7" w:rsidRDefault="008C715D" w:rsidP="008C715D">
            <w:r>
              <w:t>508</w:t>
            </w:r>
          </w:p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8C715D" w:rsidRPr="003604F7" w:rsidRDefault="008C715D" w:rsidP="008C715D">
            <w:pPr>
              <w:jc w:val="both"/>
              <w:rPr>
                <w:color w:val="000000"/>
              </w:rPr>
            </w:pPr>
            <w:r w:rsidRPr="003604F7">
              <w:rPr>
                <w:color w:val="000000"/>
              </w:rP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8C715D" w:rsidRPr="003604F7" w:rsidRDefault="008C715D" w:rsidP="008C715D"/>
        </w:tc>
        <w:tc>
          <w:tcPr>
            <w:tcW w:w="1604" w:type="dxa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8C715D" w:rsidRDefault="008C715D" w:rsidP="008C715D">
            <w:pPr>
              <w:jc w:val="center"/>
            </w:pP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  <w:trHeight w:val="529"/>
        </w:trPr>
        <w:tc>
          <w:tcPr>
            <w:tcW w:w="2682" w:type="dxa"/>
          </w:tcPr>
          <w:p w:rsidR="008C715D" w:rsidRDefault="008C715D" w:rsidP="008C715D">
            <w:r>
              <w:t>бюджет муниципального района</w:t>
            </w:r>
          </w:p>
        </w:tc>
        <w:tc>
          <w:tcPr>
            <w:tcW w:w="2000" w:type="dxa"/>
          </w:tcPr>
          <w:p w:rsidR="008C715D" w:rsidRDefault="008C715D" w:rsidP="008C715D"/>
        </w:tc>
        <w:tc>
          <w:tcPr>
            <w:tcW w:w="1663" w:type="dxa"/>
            <w:gridSpan w:val="3"/>
          </w:tcPr>
          <w:p w:rsidR="008C715D" w:rsidRDefault="008C715D" w:rsidP="008C715D"/>
        </w:tc>
        <w:tc>
          <w:tcPr>
            <w:tcW w:w="1560" w:type="dxa"/>
          </w:tcPr>
          <w:p w:rsidR="008C715D" w:rsidRDefault="008C715D" w:rsidP="008C715D">
            <w:pPr>
              <w:jc w:val="center"/>
            </w:pPr>
          </w:p>
        </w:tc>
        <w:tc>
          <w:tcPr>
            <w:tcW w:w="1842" w:type="dxa"/>
            <w:gridSpan w:val="2"/>
          </w:tcPr>
          <w:p w:rsidR="008C715D" w:rsidRDefault="008C715D" w:rsidP="008C715D">
            <w:pPr>
              <w:jc w:val="center"/>
            </w:pP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  <w:trHeight w:val="529"/>
        </w:trPr>
        <w:tc>
          <w:tcPr>
            <w:tcW w:w="9747" w:type="dxa"/>
            <w:gridSpan w:val="8"/>
          </w:tcPr>
          <w:p w:rsidR="008C715D" w:rsidRPr="00A845DA" w:rsidRDefault="008C715D" w:rsidP="008C715D">
            <w:pPr>
              <w:jc w:val="center"/>
              <w:rPr>
                <w:b/>
              </w:rPr>
            </w:pPr>
            <w:r w:rsidRPr="00A845DA">
              <w:rPr>
                <w:b/>
              </w:rPr>
              <w:t>Охрана окружающей среды</w:t>
            </w:r>
          </w:p>
        </w:tc>
      </w:tr>
      <w:tr w:rsidR="008C715D" w:rsidTr="008C715D">
        <w:tblPrEx>
          <w:tblCellMar>
            <w:top w:w="28" w:type="dxa"/>
          </w:tblCellMar>
        </w:tblPrEx>
        <w:trPr>
          <w:cantSplit/>
          <w:trHeight w:val="529"/>
        </w:trPr>
        <w:tc>
          <w:tcPr>
            <w:tcW w:w="2682" w:type="dxa"/>
          </w:tcPr>
          <w:p w:rsidR="008C715D" w:rsidRDefault="008C715D" w:rsidP="008C715D">
            <w:r>
              <w:t xml:space="preserve">Объем расходов, </w:t>
            </w:r>
          </w:p>
          <w:p w:rsidR="008C715D" w:rsidRDefault="008C715D" w:rsidP="008C715D">
            <w:r>
              <w:t>тыс. рублей</w:t>
            </w:r>
          </w:p>
        </w:tc>
        <w:tc>
          <w:tcPr>
            <w:tcW w:w="2000" w:type="dxa"/>
          </w:tcPr>
          <w:p w:rsidR="008C715D" w:rsidRDefault="008C715D" w:rsidP="008C715D">
            <w:r>
              <w:t>0</w:t>
            </w:r>
          </w:p>
        </w:tc>
        <w:tc>
          <w:tcPr>
            <w:tcW w:w="1663" w:type="dxa"/>
            <w:gridSpan w:val="3"/>
          </w:tcPr>
          <w:p w:rsidR="008C715D" w:rsidRDefault="008C715D" w:rsidP="008C715D">
            <w:r>
              <w:t>80</w:t>
            </w:r>
          </w:p>
        </w:tc>
        <w:tc>
          <w:tcPr>
            <w:tcW w:w="1560" w:type="dxa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</w:tcPr>
          <w:p w:rsidR="008C715D" w:rsidRDefault="008C715D" w:rsidP="008C715D">
            <w:pPr>
              <w:jc w:val="center"/>
            </w:pPr>
            <w:r>
              <w:t>0</w:t>
            </w:r>
          </w:p>
        </w:tc>
      </w:tr>
    </w:tbl>
    <w:p w:rsidR="008C715D" w:rsidRDefault="008C715D" w:rsidP="008C715D">
      <w:pPr>
        <w:ind w:firstLine="540"/>
        <w:jc w:val="center"/>
        <w:rPr>
          <w:b/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p w:rsidR="008C715D" w:rsidRDefault="008C715D" w:rsidP="00DE7C26">
      <w:pPr>
        <w:jc w:val="both"/>
        <w:rPr>
          <w:sz w:val="28"/>
          <w:szCs w:val="28"/>
        </w:rPr>
      </w:pPr>
    </w:p>
    <w:sectPr w:rsidR="008C715D" w:rsidSect="008C715D">
      <w:pgSz w:w="11907" w:h="16840"/>
      <w:pgMar w:top="709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F5" w:rsidRDefault="00C45CF5" w:rsidP="00691FBB">
      <w:r>
        <w:separator/>
      </w:r>
    </w:p>
  </w:endnote>
  <w:endnote w:type="continuationSeparator" w:id="0">
    <w:p w:rsidR="00C45CF5" w:rsidRDefault="00C45CF5" w:rsidP="006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F5" w:rsidRDefault="00C45CF5" w:rsidP="00691FBB">
      <w:r>
        <w:separator/>
      </w:r>
    </w:p>
  </w:footnote>
  <w:footnote w:type="continuationSeparator" w:id="0">
    <w:p w:rsidR="00C45CF5" w:rsidRDefault="00C45CF5" w:rsidP="0069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F"/>
    <w:rsid w:val="0000406F"/>
    <w:rsid w:val="00061BE0"/>
    <w:rsid w:val="00144D2D"/>
    <w:rsid w:val="001508BF"/>
    <w:rsid w:val="001A50D6"/>
    <w:rsid w:val="00267E54"/>
    <w:rsid w:val="002A2B60"/>
    <w:rsid w:val="00302793"/>
    <w:rsid w:val="003414AD"/>
    <w:rsid w:val="003B5D5D"/>
    <w:rsid w:val="003C385D"/>
    <w:rsid w:val="004F025A"/>
    <w:rsid w:val="004F210D"/>
    <w:rsid w:val="005869DF"/>
    <w:rsid w:val="00614BDE"/>
    <w:rsid w:val="006331AA"/>
    <w:rsid w:val="0068326B"/>
    <w:rsid w:val="00691FBB"/>
    <w:rsid w:val="00697957"/>
    <w:rsid w:val="006C3343"/>
    <w:rsid w:val="00720221"/>
    <w:rsid w:val="00757285"/>
    <w:rsid w:val="007A1EDB"/>
    <w:rsid w:val="007E7D74"/>
    <w:rsid w:val="008541E9"/>
    <w:rsid w:val="008B5017"/>
    <w:rsid w:val="008C715D"/>
    <w:rsid w:val="008D6BF5"/>
    <w:rsid w:val="009439E3"/>
    <w:rsid w:val="009E23D4"/>
    <w:rsid w:val="00AB5524"/>
    <w:rsid w:val="00B50B63"/>
    <w:rsid w:val="00C45CF5"/>
    <w:rsid w:val="00CB70DE"/>
    <w:rsid w:val="00CD09C8"/>
    <w:rsid w:val="00D028FE"/>
    <w:rsid w:val="00D45526"/>
    <w:rsid w:val="00DE7C26"/>
    <w:rsid w:val="00E02E24"/>
    <w:rsid w:val="00E5515A"/>
    <w:rsid w:val="00F11D49"/>
    <w:rsid w:val="00F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FAAE-1455-4FF7-A4E3-0FC6239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2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2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8C71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8C715D"/>
    <w:rPr>
      <w:b/>
      <w:bCs/>
    </w:rPr>
  </w:style>
  <w:style w:type="paragraph" w:customStyle="1" w:styleId="CharChar">
    <w:name w:val="Char Char"/>
    <w:basedOn w:val="a"/>
    <w:rsid w:val="008C715D"/>
    <w:rPr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91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EC8D2EF1FFB314C827938C346B36A7FB621590921D51C56219037B0nEy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EC8D2EF1FFB314C827938C346B36A7FB8275B042BD51C56219037B0nEy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613D-C6A8-462D-94F0-1FDC0CC4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9858</Words>
  <Characters>56192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user</cp:lastModifiedBy>
  <cp:revision>3</cp:revision>
  <cp:lastPrinted>2021-12-07T07:49:00Z</cp:lastPrinted>
  <dcterms:created xsi:type="dcterms:W3CDTF">2021-12-07T09:16:00Z</dcterms:created>
  <dcterms:modified xsi:type="dcterms:W3CDTF">2021-12-07T09:16:00Z</dcterms:modified>
</cp:coreProperties>
</file>