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к исх. № 313</w:t>
      </w:r>
    </w:p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>от 05.02.2018</w:t>
      </w:r>
    </w:p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</w:p>
    <w:p w:rsidR="00500916" w:rsidRPr="00D22C48" w:rsidRDefault="00500916" w:rsidP="00500916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D22C48">
        <w:rPr>
          <w:b/>
          <w:sz w:val="26"/>
          <w:szCs w:val="26"/>
        </w:rPr>
        <w:t>В республике проходит  масштабная инвентаризация земельных участков и объектов капитального строительства.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июне 2017 в республике стартовала масштабная инвентаризация земельных участков, а также объектов капитального строительства, расположенных на таких земельных участках.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соответствии с постановлением Правительства Республики Башкортостан от 05.04.2017 года № 145, реализация мероприятий осуществляется по месту нахождения объектов мобильными  группами  муниципальных образований.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По итогам исполнения мероприятий, показатель обследованных объектов инвентаризации в разрезе муниципальных районов и городских округов республики по состоянию на 22.01.2018 года составил 3 070 632 (73%), что, вместе с тем, меньше запланированного.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Первоначальной редакцией постановления Правительства Республики Башкортостан от 5 апреля 2017 года № 145 завершение всех этапов мероприятий планировалось 31 декабря 2017 года. Основным этапом таких мероприятий является проведение в полном объеме </w:t>
      </w:r>
      <w:proofErr w:type="spellStart"/>
      <w:r w:rsidRPr="00D22C48">
        <w:rPr>
          <w:sz w:val="26"/>
          <w:szCs w:val="26"/>
        </w:rPr>
        <w:t>подворового</w:t>
      </w:r>
      <w:proofErr w:type="spellEnd"/>
      <w:r w:rsidRPr="00D22C48">
        <w:rPr>
          <w:sz w:val="26"/>
          <w:szCs w:val="26"/>
        </w:rPr>
        <w:t xml:space="preserve"> обследования земельных участков и объектов капитального строительства рабочими (мобильными) группами муниципальных образований.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настоящий момент по инициативе </w:t>
      </w:r>
      <w:proofErr w:type="spellStart"/>
      <w:r w:rsidRPr="00D22C48">
        <w:rPr>
          <w:sz w:val="26"/>
          <w:szCs w:val="26"/>
        </w:rPr>
        <w:t>Минземимущества</w:t>
      </w:r>
      <w:proofErr w:type="spellEnd"/>
      <w:r w:rsidRPr="00D22C48">
        <w:rPr>
          <w:sz w:val="26"/>
          <w:szCs w:val="26"/>
        </w:rPr>
        <w:t xml:space="preserve"> РБ принято постановление Правительства Республики Башкортостан о внесении изменений в постановление от 5 апреля 2017 года № 145 в части продления срока проведения таких мероприятий на территории Республики Башкортостан до 31 декабря 2018 года.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Ожидаемые результаты проведения мероприятий сплошной инвентаризации земельных участков, а также объектов капитального строительства, расположенных на таких земельных участках: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выявление земельных участков, неиспользуемых и используемых не по целевому назначению в соответствии с их принадлежностью к той или иной категории земель и разрешенным использованием;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выявление самовольного занятия государственных и муниципальных земель;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выявление неиспользуемых объектов капитального строительства, объектов самовольной постройки и объектов незавершенного строительства;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определение фактического наличия обследуемых объектов, их владельцев и пользователей, характеристики и сопоставление фактических данных об объектах с данными Единого государственного реестра недвижимости, реестров государственного (муниципального) имущества;</w:t>
      </w:r>
    </w:p>
    <w:p w:rsidR="00500916" w:rsidRDefault="00500916" w:rsidP="00500916">
      <w:pPr>
        <w:spacing w:line="300" w:lineRule="auto"/>
        <w:ind w:firstLine="709"/>
        <w:jc w:val="both"/>
        <w:rPr>
          <w:sz w:val="28"/>
          <w:szCs w:val="28"/>
        </w:rPr>
      </w:pPr>
      <w:r w:rsidRPr="00D22C48">
        <w:rPr>
          <w:sz w:val="26"/>
          <w:szCs w:val="26"/>
        </w:rPr>
        <w:t>- выявление фактического наличия не зарегистрированных прав ограничений (обременений).</w:t>
      </w:r>
    </w:p>
    <w:sectPr w:rsidR="00500916" w:rsidSect="00D22C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3A"/>
    <w:rsid w:val="003B3F7B"/>
    <w:rsid w:val="00500916"/>
    <w:rsid w:val="00A62A3A"/>
    <w:rsid w:val="00C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Admin</cp:lastModifiedBy>
  <cp:revision>2</cp:revision>
  <dcterms:created xsi:type="dcterms:W3CDTF">2018-02-06T10:58:00Z</dcterms:created>
  <dcterms:modified xsi:type="dcterms:W3CDTF">2018-02-06T10:58:00Z</dcterms:modified>
</cp:coreProperties>
</file>